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6B82" w14:textId="77777777" w:rsidR="005D08AC" w:rsidRDefault="005D08AC" w:rsidP="005D08A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9"/>
      <w:r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14:paraId="44873F9B" w14:textId="77777777" w:rsidR="005D08AC" w:rsidRDefault="005D08AC" w:rsidP="005D08A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«Астраханская государственная консерватория»</w:t>
      </w:r>
    </w:p>
    <w:p w14:paraId="139FEE02" w14:textId="77777777" w:rsidR="005D08AC" w:rsidRDefault="005D08AC" w:rsidP="005D08AC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теории и истории музыки</w:t>
      </w:r>
    </w:p>
    <w:p w14:paraId="797A8E40" w14:textId="77777777" w:rsidR="005D08AC" w:rsidRDefault="005D08AC" w:rsidP="005D08A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0C8EC7A" w14:textId="69E12CE6" w:rsidR="009F72D6" w:rsidRDefault="009F72D6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846405" w14:textId="37FE064F" w:rsidR="003C0FE2" w:rsidRDefault="003C0FE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44CD28" w14:textId="157F43D0" w:rsidR="003C0FE2" w:rsidRDefault="003C0FE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593297" w14:textId="4EF6B541" w:rsidR="003C0FE2" w:rsidRDefault="003C0FE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9455C1" w14:textId="7AAAB077" w:rsidR="003C0FE2" w:rsidRDefault="003C0FE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40BFE4" w14:textId="2C0E4EA5" w:rsidR="003C0FE2" w:rsidRDefault="003C0FE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BC7FD" w14:textId="5F641527" w:rsidR="003C0FE2" w:rsidRDefault="003C0FE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8C7268" w14:textId="300DAF36" w:rsidR="003C0FE2" w:rsidRDefault="003C0FE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0783A2" w14:textId="7351AF98" w:rsidR="003C0FE2" w:rsidRDefault="003C0FE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CA60F1" w14:textId="31F5C7CE" w:rsidR="003C0FE2" w:rsidRDefault="003C0FE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FF03E6" w14:textId="77777777" w:rsidR="003C0FE2" w:rsidRPr="007C45F5" w:rsidRDefault="003C0FE2" w:rsidP="0027674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p w14:paraId="7724DA43" w14:textId="77777777" w:rsidR="009F72D6" w:rsidRPr="005D08AC" w:rsidRDefault="001D0E01" w:rsidP="009F72D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D08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К.В. Гузенко</w:t>
      </w:r>
    </w:p>
    <w:p w14:paraId="5BD6234A" w14:textId="77777777" w:rsidR="009F72D6" w:rsidRPr="007C45F5" w:rsidRDefault="009F72D6" w:rsidP="009F72D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114BDE7" w14:textId="77777777" w:rsidR="004059AC" w:rsidRDefault="004059AC" w:rsidP="004059AC">
      <w:pPr>
        <w:spacing w:after="0" w:line="360" w:lineRule="auto"/>
        <w:jc w:val="center"/>
        <w:rPr>
          <w:rFonts w:ascii="Times New Roman" w:eastAsia="MS Mincho" w:hAnsi="Times New Roman" w:cs="Tahoma"/>
          <w:b/>
          <w:sz w:val="28"/>
          <w:szCs w:val="28"/>
          <w:lang w:eastAsia="ru-RU"/>
        </w:rPr>
      </w:pPr>
    </w:p>
    <w:p w14:paraId="53C60F99" w14:textId="77777777" w:rsidR="009F72D6" w:rsidRPr="007C45F5" w:rsidRDefault="009F72D6" w:rsidP="004059AC">
      <w:pPr>
        <w:spacing w:after="0" w:line="360" w:lineRule="auto"/>
        <w:jc w:val="center"/>
        <w:rPr>
          <w:rFonts w:ascii="Times New Roman" w:eastAsia="MS Mincho" w:hAnsi="Times New Roman" w:cs="Tahoma"/>
          <w:b/>
          <w:bCs/>
          <w:sz w:val="28"/>
          <w:szCs w:val="28"/>
          <w:lang w:eastAsia="ru-RU"/>
        </w:rPr>
      </w:pPr>
      <w:r w:rsidRPr="007C45F5">
        <w:rPr>
          <w:rFonts w:ascii="Times New Roman" w:eastAsia="MS Mincho" w:hAnsi="Times New Roman" w:cs="Tahoma"/>
          <w:b/>
          <w:sz w:val="28"/>
          <w:szCs w:val="28"/>
          <w:lang w:eastAsia="ru-RU"/>
        </w:rPr>
        <w:t>Рабочая программа учебной дисциплины</w:t>
      </w:r>
    </w:p>
    <w:p w14:paraId="705141C3" w14:textId="77777777" w:rsidR="009F72D6" w:rsidRDefault="009F72D6" w:rsidP="004059AC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«История </w:t>
      </w:r>
      <w:r w:rsidR="001D0E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русской </w:t>
      </w:r>
      <w:r w:rsidRPr="007C45F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музыки </w:t>
      </w:r>
    </w:p>
    <w:p w14:paraId="7854C63B" w14:textId="77777777" w:rsidR="00253B00" w:rsidRPr="00470984" w:rsidRDefault="00253B00" w:rsidP="00253B0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984"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</w:t>
      </w:r>
    </w:p>
    <w:p w14:paraId="6745B0F4" w14:textId="77777777" w:rsidR="00253B00" w:rsidRPr="00470984" w:rsidRDefault="00253B00" w:rsidP="00253B0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0984">
        <w:rPr>
          <w:rFonts w:ascii="Times New Roman" w:hAnsi="Times New Roman"/>
          <w:b/>
          <w:sz w:val="28"/>
          <w:szCs w:val="28"/>
        </w:rPr>
        <w:t xml:space="preserve">53.05.01 </w:t>
      </w:r>
      <w:r w:rsidRPr="00470984">
        <w:rPr>
          <w:rFonts w:ascii="Times New Roman" w:eastAsia="Times New Roman" w:hAnsi="Times New Roman"/>
          <w:b/>
          <w:sz w:val="28"/>
          <w:szCs w:val="28"/>
          <w:lang w:eastAsia="ru-RU"/>
        </w:rPr>
        <w:t>Искусство концертного исполнительства</w:t>
      </w:r>
    </w:p>
    <w:p w14:paraId="77A273A7" w14:textId="77777777" w:rsidR="00253B00" w:rsidRPr="00470984" w:rsidRDefault="00253B00" w:rsidP="00253B0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0984">
        <w:rPr>
          <w:rFonts w:ascii="Times New Roman" w:eastAsia="Times New Roman" w:hAnsi="Times New Roman"/>
          <w:sz w:val="28"/>
          <w:szCs w:val="28"/>
          <w:lang w:eastAsia="ru-RU"/>
        </w:rPr>
        <w:t>(уровень специалитета)</w:t>
      </w:r>
    </w:p>
    <w:p w14:paraId="2E3BC6E7" w14:textId="77777777" w:rsidR="00253B00" w:rsidRDefault="00253B00" w:rsidP="00253B00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№4: «Концертные духовые и ударные инструменты</w:t>
      </w:r>
    </w:p>
    <w:p w14:paraId="464A61DC" w14:textId="77777777" w:rsidR="00253B00" w:rsidRDefault="00253B00" w:rsidP="00253B00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видам инструментов: флейта, кларнет, гобой, фагот, труба, тромбон, валторна, туба, саксофон, ударные инструменты), </w:t>
      </w:r>
    </w:p>
    <w:p w14:paraId="2E991BE0" w14:textId="77777777" w:rsidR="00253B00" w:rsidRDefault="00253B00" w:rsidP="00253B00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исторические духовые и ударные инструменты»</w:t>
      </w:r>
    </w:p>
    <w:p w14:paraId="42CF29E1" w14:textId="77777777" w:rsidR="005573FA" w:rsidRDefault="005573FA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67DD9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6B0E4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0D0A79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79028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424452" w14:textId="77777777" w:rsidR="004059AC" w:rsidRDefault="004059AC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43C5F2" w14:textId="77777777" w:rsidR="009F72D6" w:rsidRPr="007C45F5" w:rsidRDefault="009F72D6" w:rsidP="009F72D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45F5">
        <w:rPr>
          <w:rFonts w:ascii="Times New Roman" w:eastAsia="Times New Roman" w:hAnsi="Times New Roman"/>
          <w:sz w:val="28"/>
          <w:szCs w:val="28"/>
          <w:lang w:eastAsia="ru-RU"/>
        </w:rPr>
        <w:t>Астрахань</w:t>
      </w:r>
    </w:p>
    <w:p w14:paraId="0E6C4008" w14:textId="77777777" w:rsidR="003C0FE2" w:rsidRDefault="003C0FE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2801916" w14:textId="11D0B2E9" w:rsidR="00754BB3" w:rsidRPr="00754BB3" w:rsidRDefault="00754BB3" w:rsidP="0091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374F49E5" w14:textId="77777777" w:rsidR="00754BB3" w:rsidRPr="00754BB3" w:rsidRDefault="00754BB3" w:rsidP="0075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77D2950E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4AD2322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освоения содержания курса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129C2AA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дисциплины, виды учебной работы и отчетности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A1DE281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дисциплины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787342D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контроля знаний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8E9567F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дисциплины.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AA83029" w14:textId="77777777" w:rsidR="00754BB3" w:rsidRPr="00754BB3" w:rsidRDefault="004059AC" w:rsidP="004059A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4BB3"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информа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ционное обеспечение дисциплины</w:t>
      </w:r>
    </w:p>
    <w:p w14:paraId="014C6F90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C60928B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4FE2D748" w14:textId="77777777" w:rsidR="00754BB3" w:rsidRPr="00754BB3" w:rsidRDefault="00754BB3" w:rsidP="00A03A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B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преподавателям и студентам</w:t>
      </w:r>
    </w:p>
    <w:p w14:paraId="4C69C30A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C4754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91C30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B1989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F43CF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92808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1677C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C032B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F28408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FE0AE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B2868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A1CA3" w14:textId="77777777" w:rsidR="009F72D6" w:rsidRDefault="009F72D6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9608C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D9B1B3" w14:textId="77777777" w:rsid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830DE0" w14:textId="77777777" w:rsidR="00CD74F9" w:rsidRPr="00CD74F9" w:rsidRDefault="00CD74F9" w:rsidP="0055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51B808F0" w14:textId="77777777" w:rsidR="00CD74F9" w:rsidRDefault="00CD74F9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3BD2BB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1006DB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E3DEDF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E9C649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68BDFA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4D0964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6E3EE9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70349B" w14:textId="77777777" w:rsidR="004059AC" w:rsidRDefault="004059AC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9EEE7B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02FCC29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B814D1" w14:textId="77777777" w:rsidR="00754BB3" w:rsidRDefault="00754BB3" w:rsidP="00CD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035A30" w14:textId="77777777" w:rsidR="00CD74F9" w:rsidRDefault="00CD74F9" w:rsidP="00912303">
      <w:pPr>
        <w:pStyle w:val="af"/>
        <w:numPr>
          <w:ilvl w:val="0"/>
          <w:numId w:val="45"/>
        </w:numPr>
        <w:tabs>
          <w:tab w:val="left" w:pos="265"/>
        </w:tabs>
        <w:ind w:left="0" w:firstLine="142"/>
        <w:jc w:val="center"/>
        <w:rPr>
          <w:b/>
          <w:bCs/>
        </w:rPr>
      </w:pPr>
      <w:r w:rsidRPr="00CD74F9">
        <w:rPr>
          <w:b/>
          <w:bCs/>
          <w:caps/>
        </w:rPr>
        <w:lastRenderedPageBreak/>
        <w:t>ц</w:t>
      </w:r>
      <w:r w:rsidRPr="00CD74F9">
        <w:rPr>
          <w:b/>
          <w:bCs/>
        </w:rPr>
        <w:t>ель и задачи курса</w:t>
      </w:r>
    </w:p>
    <w:p w14:paraId="0CA7A920" w14:textId="77777777" w:rsidR="00912303" w:rsidRPr="00CD74F9" w:rsidRDefault="00912303" w:rsidP="00912303">
      <w:pPr>
        <w:pStyle w:val="af"/>
        <w:tabs>
          <w:tab w:val="left" w:pos="265"/>
        </w:tabs>
        <w:ind w:left="142"/>
        <w:rPr>
          <w:b/>
          <w:bCs/>
        </w:rPr>
      </w:pPr>
    </w:p>
    <w:p w14:paraId="170FE142" w14:textId="77777777" w:rsidR="00CD74F9" w:rsidRPr="00CD74F9" w:rsidRDefault="00CD74F9" w:rsidP="004059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sz w:val="28"/>
          <w:szCs w:val="28"/>
        </w:rPr>
        <w:t>Курс истории русской музыки является одной из важнейших дисциплин в системе подготовки педагога-музыканта. Он предусматривает изучение основных этапов развития отечественной музыкальной культуры от древнейших времен по ХХ век. Данный курс формирует у студента установку на осознание музыкально-исторического процесса как целостного явления, в основе которого лежит смена исторических систем мышления, проявляющаяся в смене художественных стилей и методов. Курс истории русской музыки призван вооружить студентов знаниями основных этапов развития отечественной музыкальной культуры, способами анализа явлений музыкального искусства в соответствии с актуальными проблемами современного музыкознания.</w:t>
      </w:r>
    </w:p>
    <w:p w14:paraId="57415008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>дисциплины является овладение студентом широкими знаниями историко-стилевого процесса в области музыкальной культуры, изучение национальных музыкальных школ, расширение музыкального</w:t>
      </w:r>
    </w:p>
    <w:p w14:paraId="7FA81F70" w14:textId="77777777" w:rsidR="00CD74F9" w:rsidRPr="00CD74F9" w:rsidRDefault="00CD74F9" w:rsidP="00A03A0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кругозора студентов; воспитание высококвалифицированного специалиста, подготовленного к разносторонней профессиональной деятельности.</w:t>
      </w:r>
    </w:p>
    <w:p w14:paraId="6FCB1866" w14:textId="77777777" w:rsidR="00CD74F9" w:rsidRPr="00CD74F9" w:rsidRDefault="00CD74F9" w:rsidP="004059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D74F9">
        <w:rPr>
          <w:rFonts w:ascii="Times New Roman" w:eastAsia="TimesNewRomanPSMT" w:hAnsi="Times New Roman" w:cs="Times New Roman"/>
          <w:sz w:val="28"/>
          <w:szCs w:val="28"/>
        </w:rPr>
        <w:t>Изучение истории музыки подчинено важной педагогической цели – выработке у студентов исторического мышления, широкого гуманитарного кругозора, понимания многосложных процессов р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 xml:space="preserve">азвития музыкальной культуры.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ab/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Курс Истории </w:t>
      </w:r>
      <w:r w:rsidR="001D0E01">
        <w:rPr>
          <w:rFonts w:ascii="Times New Roman" w:eastAsia="TimesNewRomanPSMT" w:hAnsi="Times New Roman" w:cs="Times New Roman"/>
          <w:sz w:val="28"/>
          <w:szCs w:val="28"/>
        </w:rPr>
        <w:t>русской</w:t>
      </w:r>
      <w:r w:rsidRPr="00CD74F9">
        <w:rPr>
          <w:rFonts w:ascii="Times New Roman" w:eastAsia="TimesNewRomanPSMT" w:hAnsi="Times New Roman" w:cs="Times New Roman"/>
          <w:sz w:val="28"/>
          <w:szCs w:val="28"/>
        </w:rPr>
        <w:t xml:space="preserve"> музыки должен помочь студенту осознать ведущие художественные тенденции искусства ХХ столетия. </w:t>
      </w:r>
    </w:p>
    <w:p w14:paraId="5D74060D" w14:textId="77777777" w:rsidR="00A03A04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Цель курса – оснащение студентов знаниями в области</w:t>
      </w:r>
      <w:r w:rsidR="004059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отечественной музыкальной культуры, периодизации истории русской профессиональной и народной традиций, соотношения русской музыки с </w:t>
      </w:r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общими закономерностями развития мировой музыкальной культуры, закономерностей </w:t>
      </w:r>
      <w:proofErr w:type="spellStart"/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стилеобразования</w:t>
      </w:r>
      <w:proofErr w:type="spellEnd"/>
      <w:r w:rsidRPr="00CD74F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отечественной музыке. </w:t>
      </w:r>
    </w:p>
    <w:p w14:paraId="47190A72" w14:textId="77777777" w:rsidR="00CD74F9" w:rsidRPr="00A03A04" w:rsidRDefault="00CD74F9" w:rsidP="00A03A04">
      <w:pPr>
        <w:spacing w:after="0" w:line="36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Задачами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являются: </w:t>
      </w:r>
    </w:p>
    <w:p w14:paraId="26B29C92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ознакомление студентов с основными вехами истории отечественной музыки ХХ века, музыкально-историческим достоянием отечественной культуры;</w:t>
      </w:r>
    </w:p>
    <w:p w14:paraId="2D2D48C2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развитие творческих способностей студентов;</w:t>
      </w:r>
    </w:p>
    <w:p w14:paraId="3D4D0B66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расширение музыкального кругозора;</w:t>
      </w:r>
    </w:p>
    <w:p w14:paraId="4FBB287D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 xml:space="preserve">создание основ для самостоятельного освоения конкретных явлений музыкального искусства; </w:t>
      </w:r>
    </w:p>
    <w:p w14:paraId="5A0D147B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rPr>
          <w:rFonts w:eastAsia="TimesNewRomanPSMT"/>
        </w:rPr>
        <w:t>привитие</w:t>
      </w:r>
      <w:r w:rsidR="004059AC">
        <w:rPr>
          <w:rFonts w:eastAsia="TimesNewRomanPSMT"/>
        </w:rPr>
        <w:t xml:space="preserve"> </w:t>
      </w:r>
      <w:r w:rsidRPr="00CD74F9">
        <w:rPr>
          <w:rFonts w:eastAsia="TimesNewRomanPSMT"/>
        </w:rPr>
        <w:t xml:space="preserve">навыков анализа художественных текстов, исследовательской и критической литературы.  </w:t>
      </w:r>
    </w:p>
    <w:p w14:paraId="42D7A10E" w14:textId="77777777" w:rsidR="00CD74F9" w:rsidRPr="00CD74F9" w:rsidRDefault="00CD74F9" w:rsidP="00A03A04">
      <w:pPr>
        <w:pStyle w:val="af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0" w:firstLine="142"/>
        <w:contextualSpacing/>
        <w:jc w:val="both"/>
        <w:rPr>
          <w:rFonts w:eastAsia="TimesNewRomanPSMT"/>
        </w:rPr>
      </w:pPr>
      <w:r w:rsidRPr="00CD74F9">
        <w:t>формирование у студентов знаний:</w:t>
      </w:r>
    </w:p>
    <w:p w14:paraId="654A5EEA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исторического этапа развития русского музыкального искусства во взаимосвязи с социальными, идейными и эстетическими концепциями,</w:t>
      </w:r>
    </w:p>
    <w:p w14:paraId="71282620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музыкальных жанров и форм русской музыкальной традиции в их исторической эволюции,</w:t>
      </w:r>
    </w:p>
    <w:p w14:paraId="2C4B81C7" w14:textId="77777777" w:rsidR="00CD74F9" w:rsidRPr="00CD74F9" w:rsidRDefault="00CD74F9" w:rsidP="00A03A04">
      <w:pPr>
        <w:numPr>
          <w:ilvl w:val="0"/>
          <w:numId w:val="46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средств музыкальной выразительности, их исторического развития, характеризующих стиль русской композиторской школы и индивидуальный стиль ее лучших представителей.</w:t>
      </w:r>
    </w:p>
    <w:p w14:paraId="67BE7559" w14:textId="77777777" w:rsidR="00CD74F9" w:rsidRPr="00CD74F9" w:rsidRDefault="00CD74F9" w:rsidP="00A03A04">
      <w:pPr>
        <w:tabs>
          <w:tab w:val="left" w:pos="298"/>
        </w:tabs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2.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освоения содержания курса</w:t>
      </w:r>
    </w:p>
    <w:p w14:paraId="10A8D12B" w14:textId="77777777" w:rsidR="00CD74F9" w:rsidRPr="00CD74F9" w:rsidRDefault="00CD74F9" w:rsidP="00A03A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A03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дисциплины студент должен</w:t>
      </w:r>
      <w:r w:rsidR="0091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6D1F6F" w14:textId="77777777" w:rsidR="00CD74F9" w:rsidRPr="00CD74F9" w:rsidRDefault="00CD74F9" w:rsidP="00A03A04">
      <w:pPr>
        <w:pStyle w:val="af"/>
        <w:numPr>
          <w:ilvl w:val="0"/>
          <w:numId w:val="41"/>
        </w:numPr>
        <w:spacing w:line="360" w:lineRule="auto"/>
        <w:ind w:left="0" w:firstLine="142"/>
        <w:contextualSpacing/>
        <w:jc w:val="both"/>
      </w:pPr>
      <w:r w:rsidRPr="00CD74F9">
        <w:t>основные исторические периоды развития музыкальной культуры, историю отечественной музыки, основные этапы эволюции художественных стилей, композиторское творчество в культурно-историческом и эстетическом контексте, жанры и стили оркестровой музыки ХХ века, основные направления массовой музыкальной</w:t>
      </w:r>
      <w:r w:rsidR="004059AC">
        <w:t>;</w:t>
      </w:r>
    </w:p>
    <w:p w14:paraId="705BC3BB" w14:textId="77777777" w:rsidR="00CD74F9" w:rsidRPr="00CD74F9" w:rsidRDefault="00CD74F9" w:rsidP="00A03A04">
      <w:pPr>
        <w:pStyle w:val="af"/>
        <w:numPr>
          <w:ilvl w:val="0"/>
          <w:numId w:val="41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</w:pPr>
      <w:r w:rsidRPr="00CD74F9">
        <w:lastRenderedPageBreak/>
        <w:t>исторические этапы в развитии национальных музыкальных культур; принципы музыкально-теоретического и исполнительского анализа; основные методы исследования музыкального произведения;</w:t>
      </w:r>
    </w:p>
    <w:p w14:paraId="0B70D80B" w14:textId="77777777" w:rsidR="00CD74F9" w:rsidRPr="00CD74F9" w:rsidRDefault="004059AC" w:rsidP="00A03A04">
      <w:pPr>
        <w:tabs>
          <w:tab w:val="left" w:pos="708"/>
          <w:tab w:val="center" w:pos="4677"/>
          <w:tab w:val="right" w:pos="9355"/>
        </w:tabs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CD74F9" w:rsidRPr="00CD74F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</w:p>
    <w:p w14:paraId="031CE243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применять теоретические знания при анализе музыкальных произведений или других феноменов музыкальной культуры;</w:t>
      </w:r>
    </w:p>
    <w:p w14:paraId="0620C3AA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 xml:space="preserve">различать при анализе музыкального произведения общие и </w:t>
      </w:r>
      <w:proofErr w:type="gramStart"/>
      <w:r w:rsidRPr="00CD74F9">
        <w:rPr>
          <w:bCs/>
          <w:shd w:val="clear" w:color="auto" w:fill="FFFFFF"/>
        </w:rPr>
        <w:t>частные  закономерности</w:t>
      </w:r>
      <w:proofErr w:type="gramEnd"/>
      <w:r w:rsidRPr="00CD74F9">
        <w:rPr>
          <w:bCs/>
          <w:shd w:val="clear" w:color="auto" w:fill="FFFFFF"/>
        </w:rPr>
        <w:t xml:space="preserve"> его построения и развития; </w:t>
      </w:r>
    </w:p>
    <w:p w14:paraId="31FF0164" w14:textId="77777777" w:rsidR="00CD74F9" w:rsidRPr="00CD74F9" w:rsidRDefault="00CD74F9" w:rsidP="00A03A04">
      <w:pPr>
        <w:pStyle w:val="af"/>
        <w:numPr>
          <w:ilvl w:val="0"/>
          <w:numId w:val="42"/>
        </w:numPr>
        <w:tabs>
          <w:tab w:val="left" w:pos="708"/>
          <w:tab w:val="center" w:pos="4677"/>
          <w:tab w:val="right" w:pos="9355"/>
        </w:tabs>
        <w:spacing w:line="360" w:lineRule="auto"/>
        <w:ind w:left="0" w:firstLine="142"/>
        <w:contextualSpacing/>
        <w:jc w:val="both"/>
        <w:rPr>
          <w:bCs/>
          <w:shd w:val="clear" w:color="auto" w:fill="FFFFFF"/>
        </w:rPr>
      </w:pPr>
      <w:r w:rsidRPr="00CD74F9">
        <w:rPr>
          <w:bCs/>
          <w:shd w:val="clear" w:color="auto" w:fill="FFFFFF"/>
        </w:rPr>
        <w:t>рассматривать музыкальное произведение в динамике исторического, художественного и социально-культурного процесса, выполнять теоретический анализ музыкального произведения;</w:t>
      </w:r>
    </w:p>
    <w:p w14:paraId="1EE51F61" w14:textId="77777777" w:rsidR="00CD74F9" w:rsidRPr="00CD74F9" w:rsidRDefault="00CD74F9" w:rsidP="004059A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14:paraId="56F19076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навыками использования музыковедческой литературы в процессе обучения; </w:t>
      </w:r>
    </w:p>
    <w:p w14:paraId="0C3FD440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 xml:space="preserve">методами и навыками критического анализа музыкальных произведений и событий; </w:t>
      </w:r>
    </w:p>
    <w:p w14:paraId="07BE6116" w14:textId="77777777" w:rsidR="00CD74F9" w:rsidRPr="00CD74F9" w:rsidRDefault="00CD74F9" w:rsidP="00A03A04">
      <w:pPr>
        <w:pStyle w:val="af"/>
        <w:numPr>
          <w:ilvl w:val="0"/>
          <w:numId w:val="42"/>
        </w:numPr>
        <w:spacing w:line="360" w:lineRule="auto"/>
        <w:ind w:left="0" w:firstLine="142"/>
        <w:contextualSpacing/>
        <w:jc w:val="both"/>
      </w:pPr>
      <w:r w:rsidRPr="00CD74F9">
        <w:t>развитой способностью к чувственно-художественному восприятию мира, к образному мышлению.</w:t>
      </w:r>
    </w:p>
    <w:p w14:paraId="2D9F478F" w14:textId="77777777" w:rsidR="00CD74F9" w:rsidRPr="00CD74F9" w:rsidRDefault="00CD74F9" w:rsidP="00A03A04">
      <w:pPr>
        <w:numPr>
          <w:ilvl w:val="0"/>
          <w:numId w:val="42"/>
        </w:numPr>
        <w:spacing w:after="0" w:line="360" w:lineRule="auto"/>
        <w:ind w:left="0" w:firstLine="14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методологическими приемам и проблематикой предмета.</w:t>
      </w:r>
    </w:p>
    <w:p w14:paraId="52890620" w14:textId="77777777" w:rsidR="00521733" w:rsidRDefault="00521733" w:rsidP="00521733">
      <w:pPr>
        <w:pStyle w:val="35"/>
        <w:numPr>
          <w:ilvl w:val="0"/>
          <w:numId w:val="42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D94205">
        <w:rPr>
          <w:rStyle w:val="36"/>
          <w:rFonts w:eastAsia="Calibri"/>
          <w:sz w:val="28"/>
          <w:szCs w:val="28"/>
        </w:rPr>
        <w:t>В результате освоения дисциплины студент должен обладать</w:t>
      </w:r>
      <w:r w:rsidRPr="00D94205">
        <w:rPr>
          <w:sz w:val="28"/>
          <w:szCs w:val="28"/>
        </w:rPr>
        <w:t xml:space="preserve"> общепрофессиональными компетенциями (ОПК):</w:t>
      </w:r>
    </w:p>
    <w:p w14:paraId="6DBCD6E9" w14:textId="77777777" w:rsidR="00521733" w:rsidRPr="00594CDA" w:rsidRDefault="00521733" w:rsidP="00521733">
      <w:pPr>
        <w:pStyle w:val="35"/>
        <w:numPr>
          <w:ilvl w:val="0"/>
          <w:numId w:val="42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ОК-6: </w:t>
      </w:r>
      <w:r w:rsidRPr="00594CDA">
        <w:rPr>
          <w:sz w:val="28"/>
          <w:szCs w:val="28"/>
        </w:rPr>
        <w:t>готовностью уважительно и бережно относиться к историческому наследию и культурным традициям, толерантно воспринимать социальные и культурные различия</w:t>
      </w:r>
      <w:r>
        <w:rPr>
          <w:sz w:val="28"/>
          <w:szCs w:val="28"/>
        </w:rPr>
        <w:t>;</w:t>
      </w:r>
    </w:p>
    <w:p w14:paraId="008D87F5" w14:textId="77777777" w:rsidR="00521733" w:rsidRPr="001E755E" w:rsidRDefault="00521733" w:rsidP="00521733">
      <w:pPr>
        <w:pStyle w:val="35"/>
        <w:numPr>
          <w:ilvl w:val="0"/>
          <w:numId w:val="42"/>
        </w:numPr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1E755E">
        <w:rPr>
          <w:sz w:val="28"/>
          <w:szCs w:val="28"/>
        </w:rPr>
        <w:t>ОПК-1: способностью к осмыслению развития музыкального искусства в историческом контексте с другими видами искусства и литературы, с религиозными, философскими, эстетическими идеями конкретного исторического периода</w:t>
      </w:r>
      <w:r>
        <w:rPr>
          <w:sz w:val="28"/>
          <w:szCs w:val="28"/>
        </w:rPr>
        <w:t>;</w:t>
      </w:r>
    </w:p>
    <w:p w14:paraId="50A57747" w14:textId="77777777" w:rsidR="00521733" w:rsidRPr="00521733" w:rsidRDefault="00521733" w:rsidP="00521733">
      <w:pPr>
        <w:pStyle w:val="af"/>
        <w:numPr>
          <w:ilvl w:val="0"/>
          <w:numId w:val="42"/>
        </w:numPr>
        <w:spacing w:line="360" w:lineRule="auto"/>
        <w:jc w:val="both"/>
      </w:pPr>
      <w:r w:rsidRPr="00521733">
        <w:t>ОПК-9: способностью ориентироваться в композиторских стилях, жанрах и формах в историческом аспекте.</w:t>
      </w:r>
    </w:p>
    <w:p w14:paraId="76DDBE40" w14:textId="77777777" w:rsidR="00CD74F9" w:rsidRPr="00CD74F9" w:rsidRDefault="00CD74F9" w:rsidP="004059AC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Объем дисциплины, виды учебной работы и отчетности</w:t>
      </w:r>
    </w:p>
    <w:p w14:paraId="33D8924A" w14:textId="77777777" w:rsidR="00CD74F9" w:rsidRPr="004059AC" w:rsidRDefault="00CD74F9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521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4B8">
        <w:rPr>
          <w:rFonts w:ascii="Times New Roman" w:eastAsia="Times New Roman" w:hAnsi="Times New Roman" w:cs="Times New Roman"/>
          <w:sz w:val="28"/>
          <w:szCs w:val="28"/>
          <w:lang w:eastAsia="ru-RU"/>
        </w:rPr>
        <w:t>216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521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, аудиторная работа -72 часа, самостоятельная работа –</w:t>
      </w:r>
      <w:r w:rsidR="00C114B8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114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изучения -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семестры. </w:t>
      </w:r>
    </w:p>
    <w:p w14:paraId="1670F03C" w14:textId="77777777" w:rsidR="00CD74F9" w:rsidRDefault="00CD74F9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«Истории русской музыки» проходят в форме лекционных и семинарских занятий по 2 часа в неделю. Формы контроля: 5 семестр –зачет; </w:t>
      </w:r>
      <w:r w:rsidR="004D1E7C"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0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 – экзамен. Формой промежуточной аттестации являются контрольные работы, ответы по билетам.</w:t>
      </w:r>
    </w:p>
    <w:p w14:paraId="05BCEEFD" w14:textId="77777777" w:rsidR="00AA5F6E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традиционно проходят в форме лекций и семинаров. В содержании лекционного курса освящено творчество композиторов, крупнейших представителей отеч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музыкальной культуры.</w:t>
      </w:r>
    </w:p>
    <w:p w14:paraId="3C29146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место занимает характеристика той или иной историко-художественной эпохи. Используется широкий материал, освещающий исторические условия развития русской культуры данного периода, основные философско-эстетические воззрения эпохи, ведущие стилевые тенденции русского искусства. </w:t>
      </w:r>
    </w:p>
    <w:p w14:paraId="0F01CCD4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Вузовский курс истории музыки – это курс проблемный, предполагающий широкий исторический подход, к изучаемым явлениям, его предметом является процесс развития музыкальной культуры. Отсюда соответствующая направленность анализа музыкальных произведений. Для полноценного усвоения такого курса необходима база, которой должен быть читаемый в музыкальных училищах курс музыкальной литературы. Представляется целесообразным вводить в курс истории музыки (при анализе музыкальных произведений) элементы описательного курса музыкальной литературы. Знание музыкальных произведений и умение аналитически описать основные музыкально-выразительные средства являются для студентов столь же важными, как и осознание музыкально-исторической проблематики.</w:t>
      </w:r>
    </w:p>
    <w:p w14:paraId="531BA713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активизации учебного процесса рекомендуются различные формы самостоятельной работы студентов: курсовые работы, доклады,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проработка по рекомендованной литературе несложных разделов курса. Большое положительное воздействие оказывают регулярно проводимые (в рамках общей сетки часов) семинары.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6E5575F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тема содержит общие обзоры русской музыкальной культуры и характеристики различных жанров музыки. Важнейшие проблемы рассматриваются в тесной связи с явлениями в литературе и искусстве в целом. Изучение творчества композиторов различных исторических эпох должно помочь использовать свои знания и навыки не только непосредственно в курсе истории музыки и при изучении теоретических дисциплин, но и в классах дирижирования, вокала, в занятиях по специальному инструменту, в дальнейшей просветительской деятельности педагога-музыканта. </w:t>
      </w:r>
    </w:p>
    <w:p w14:paraId="0755BEB1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музыкальной культуры каждого исторического этапа должен осуществляться в трех направлениях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814458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духовно-содержательным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(строй художественного сознания, «образ мира», воссоздаваемый искусством, место человека в мире, его отношение к природе, обществу, самому себе, другим людям, основные ценностные ориентации и способ художественного отражения – творческий метод и стиль);</w:t>
      </w:r>
    </w:p>
    <w:p w14:paraId="1D27DF14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институциональном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процесса создания художественных ценностей, их восприятия, хранения, наследования, механизма управления искусством);</w:t>
      </w:r>
    </w:p>
    <w:p w14:paraId="1DA5C687" w14:textId="77777777" w:rsidR="00AA5F6E" w:rsidRPr="00CD74F9" w:rsidRDefault="00AA5F6E" w:rsidP="00AA5F6E">
      <w:pPr>
        <w:numPr>
          <w:ilvl w:val="0"/>
          <w:numId w:val="3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морфологическом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(соотношение видов искусства, их родовые и жанровые особенности, роль в создании общей художественной «картины мира», неравномерность исторического развития и общественной значимости музыки).</w:t>
      </w:r>
    </w:p>
    <w:p w14:paraId="7BBDEEB9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лекционных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познакомить студентов с особенностями истории развития русской музыки, обобщить и углубить знания в области отечественной музыкальной культуры, полученные в курсе изучения истории, музыкальной литературы, народного творчества;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развить способности делать самостоятельные выводы из наблюдений над фактическим материалом.</w:t>
      </w:r>
    </w:p>
    <w:p w14:paraId="407C2C90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семинарских занятий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проверка понимания студентами содержания рекомендованной литературы и обращение их внимания на проблемные вопросы курса; развитие навыков музыковедческого анализа и умения объяснить наиболее важные явления в мире музыки. </w:t>
      </w:r>
    </w:p>
    <w:p w14:paraId="76C665CD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основании учебного плана и государственного стандарта высшего профессионального образования. </w:t>
      </w:r>
    </w:p>
    <w:p w14:paraId="343C7357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 над разделом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начинается с обсуждения вопросов по той или иной проблеме теоретического курса. При подготовке предлагаемых вопросов студентам необходимо самостоятельно изучить рекомендуемую литературу. </w:t>
      </w:r>
    </w:p>
    <w:p w14:paraId="0E21B2D7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составная часть работы над разделом представляет собой ряд проверочных вопросов, которые призваны помочь студентам акцентировать своё внимание на узловых аспектах изучаемой проблемы. Достаточно близкое знакомство студентов с проблематикой предмета необходимо, поскольку является неотъемлемой частью профессионального мастерства специалиста в области музыкальной педагогики, обеспечивая ему нужную широту кругозора. Преподаватель осуществляет все виды контроля: текущий, промежуточный, итоговый. Текущий – на лекциях и семинарских занятиях (в форме опроса, проверки конспектов по теме); промежуточный – по завершению изучения темы (рефераты и тесты по теме); итоговый – по завершению курса (итоговые тесты).</w:t>
      </w:r>
    </w:p>
    <w:p w14:paraId="3DD69A9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Итогом курса является экзамен</w:t>
      </w:r>
      <w:r w:rsidRPr="00CD7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экзамена в билет включается два теоретических вопроса: один более широкий, другой – более узкий, аналитического характера. Вопросы – из различных разделов курса.</w:t>
      </w:r>
    </w:p>
    <w:p w14:paraId="6CF5DE22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студентам предлагается подготовить заранее одну из тем предложенного списка (см. Приложение) и составить т.н. «устный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реферат». Эта форма предполагает творческий подход к самостоятельно выбранной теме по Истории русской музыки. </w:t>
      </w:r>
    </w:p>
    <w:p w14:paraId="2F57B68A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студентам предлагается, по желанию, исполнить в виде небольшого концерта, ряд произведений из списка обязательных. Практика показывает, что эта форма пользуется у студентов популярностью.</w:t>
      </w:r>
    </w:p>
    <w:p w14:paraId="53028D18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освоения дисциплины преподавателем периодически осуществляется рейтинг-контроль, который включает ответы на семинарских занятиях, написание конспектов, составление реферата, результаты промежуточных и итоговых тестов, посещаемость занятий. </w:t>
      </w:r>
    </w:p>
    <w:p w14:paraId="23EBBE11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компоненты суммируются. Таким образом, результирующая оценка складывается из многих компонентов. </w:t>
      </w:r>
    </w:p>
    <w:p w14:paraId="25E75EAE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Истории русской музыки (до рубежа веков) рассчитан для студентов исполнительских факультетов на один год (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семестры обучения): лекционный, 70 часов; семинарский в зависимости от учебной нагрузки и количества студентов, групп.  </w:t>
      </w:r>
    </w:p>
    <w:p w14:paraId="3827FE2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сосредоточен на вершинных достижениях, в первую очередь отечественного, европейского музыкального искусства, включая сочинения композиторов с древнейших времен и до рубежа </w:t>
      </w:r>
      <w:r w:rsidRPr="00CD74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- XX веков.</w:t>
      </w:r>
    </w:p>
    <w:p w14:paraId="714DAF79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дисциплины по истории русской музыки (до рубежа XIX- XX веков) предназначена студентам исполнительских факультетов. Она включает в себя тезисное изложение всего лекционного курса, а также содержит необходимый методический материал; список основной и дополнительной литературы, темы семинарских занятий, вопросы к экзамену.</w:t>
      </w:r>
    </w:p>
    <w:p w14:paraId="4C51B396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формирование у студентов ясного представления о процессе исторического развития музыкального искусства и его сложно-диалектической связи с общими тенденциями социально-культурного развития России. С учетом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исполнительской </w:t>
      </w: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специфики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курса предполагает выработку у студентов ориентации в смене художественных стилей разных эпох и их отражения в исполнительской практике. При разнообразии типов лекций в качестве основных предлагаются два: проблемно-тематический и монографический. Первый тип лекции предполагает широкие ассоциации с другими видами искусства, анализ стилевых тенденций, различных эстетических платформ творческих школ и направлений и т. д. Как одна из сквозных, в таких лекциях, </w:t>
      </w: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проблема национального своеобразия и интернационального значения данной эпохи. Второй тип лекций – монографический – подразумевает раскрытие исторического значения отдельного композитора как определенного «фокуса», концентрирующего в себе достижения предшественников, обусловленного своей современностью, а нередко и далеко ее опережающего. В этой связи особенно важным представляется освещение явлений классики XIX века с современных методологических позиций, разрабатываемых в музыкознании последних лет.</w:t>
      </w:r>
    </w:p>
    <w:p w14:paraId="75635A6E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Методология, методика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максимально базируются на достижениях современного музыкознания.</w:t>
      </w:r>
    </w:p>
    <w:p w14:paraId="7F911F19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курса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история, анализ, слушание и исполнение. </w:t>
      </w:r>
    </w:p>
    <w:p w14:paraId="7D630D12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курс Истории русской музыки у исполнителей связан с более сжатым, концентрированным изложением материала (по сравнению со спецкурсами), но не за счет снижения проблемности. Кроме того, в отдельных лекциях и, особенно в семинарских занятиях, предусматривается жанровый обзор, дающий возможность устанавливать широкие связи с пройденным ранее материалом, вызывать «к работе» накопленный слуховой опыт, акцентировать наиболее близкие для студентов аспекты. Заранее сообщается перечень тем семинарских занятий и время их прохождения. </w:t>
      </w:r>
    </w:p>
    <w:p w14:paraId="5BF969A4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особую разновидность практикуются занятия, связанные со сравнительным анализом несколькими исполнителями одного музыкального произведения.</w:t>
      </w:r>
    </w:p>
    <w:p w14:paraId="0A56AD65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русской музыки предполагает большой объем</w:t>
      </w:r>
    </w:p>
    <w:p w14:paraId="3A46B5FC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самостоятельной работы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освоению музыкальной литературы прослушивание произведений изучаемого периода, стиля, жанра. В связи</w:t>
      </w:r>
    </w:p>
    <w:p w14:paraId="45C06A86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организованы тематические прослушивания в кабинете звукозаписи, а также – привлечение студентов к исполнению музыкальных произведении на лекционных и семинарских занятиях. </w:t>
      </w: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каждой теме педагогом разработана «Хрестоматия», где представлены все рекомендованные произведения, как в аудио, так и в текстовом (аналитическом) вариантах.</w:t>
      </w:r>
    </w:p>
    <w:p w14:paraId="01C378B1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и углублять свои знания студенты должны и самостоятельно, читая специальную и популярную литературу (рекомендательный список предложен по каждой теме), пользуясь справочниками и музыкальными энциклопедиями, книгами, монографиями, статьями, рекомендованными сайтами.</w:t>
      </w:r>
    </w:p>
    <w:p w14:paraId="42F9C1E4" w14:textId="77777777" w:rsidR="00AA5F6E" w:rsidRPr="00CD74F9" w:rsidRDefault="00AA5F6E" w:rsidP="00AA5F6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знаний: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 в конце первого семестра; экзамен за весь курс в летнюю экзаменационную сессию. В середине семестров – самопроверка (тестирование). </w:t>
      </w:r>
    </w:p>
    <w:p w14:paraId="02902C63" w14:textId="77777777" w:rsidR="00AA5F6E" w:rsidRPr="00CD74F9" w:rsidRDefault="00AA5F6E" w:rsidP="00AA5F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</w:t>
      </w:r>
      <w:proofErr w:type="gram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и суметь пересказать содержание (либретто) любого оперного сочинения, программу, основную сюжетную линию произведений и романсов по программе История русской музыки.</w:t>
      </w:r>
    </w:p>
    <w:p w14:paraId="7003934D" w14:textId="77777777" w:rsidR="00754BB3" w:rsidRDefault="00754BB3" w:rsidP="00A03A04">
      <w:pPr>
        <w:pStyle w:val="ab"/>
        <w:spacing w:line="360" w:lineRule="auto"/>
        <w:ind w:firstLine="142"/>
        <w:jc w:val="center"/>
        <w:rPr>
          <w:b/>
        </w:rPr>
      </w:pPr>
      <w:r>
        <w:rPr>
          <w:b/>
        </w:rPr>
        <w:t xml:space="preserve">4. </w:t>
      </w:r>
      <w:r w:rsidRPr="00364A04">
        <w:rPr>
          <w:b/>
        </w:rPr>
        <w:t>Структура и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701"/>
      </w:tblGrid>
      <w:tr w:rsidR="00374A0A" w:rsidRPr="00CD74F9" w14:paraId="053156A7" w14:textId="77777777" w:rsidTr="00374A0A">
        <w:trPr>
          <w:trHeight w:val="810"/>
        </w:trPr>
        <w:tc>
          <w:tcPr>
            <w:tcW w:w="709" w:type="dxa"/>
            <w:tcBorders>
              <w:bottom w:val="single" w:sz="4" w:space="0" w:color="auto"/>
            </w:tcBorders>
          </w:tcPr>
          <w:p w14:paraId="5436D9CC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тем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14:paraId="574E5C5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Наименование тем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8C9D" w14:textId="77777777" w:rsidR="00374A0A" w:rsidRPr="00CD74F9" w:rsidRDefault="00374A0A" w:rsidP="00374A0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Кол. Часов </w:t>
            </w:r>
          </w:p>
        </w:tc>
      </w:tr>
      <w:tr w:rsidR="00374A0A" w:rsidRPr="00CD74F9" w14:paraId="2472D8B6" w14:textId="77777777" w:rsidTr="00374A0A">
        <w:tc>
          <w:tcPr>
            <w:tcW w:w="709" w:type="dxa"/>
            <w:tcBorders>
              <w:top w:val="single" w:sz="4" w:space="0" w:color="auto"/>
            </w:tcBorders>
          </w:tcPr>
          <w:p w14:paraId="50D602A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D2FE30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культура Древней Руси (Х-ХV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вв.).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249B9D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F2384C1" w14:textId="77777777" w:rsidTr="00374A0A">
        <w:tc>
          <w:tcPr>
            <w:tcW w:w="709" w:type="dxa"/>
          </w:tcPr>
          <w:p w14:paraId="64F08F90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</w:tcPr>
          <w:p w14:paraId="7BC07228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музыкальная культура XVII-Х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веков.</w:t>
            </w:r>
          </w:p>
        </w:tc>
        <w:tc>
          <w:tcPr>
            <w:tcW w:w="1701" w:type="dxa"/>
          </w:tcPr>
          <w:p w14:paraId="20E8697C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7D66F7C" w14:textId="77777777" w:rsidTr="00374A0A">
        <w:tc>
          <w:tcPr>
            <w:tcW w:w="709" w:type="dxa"/>
          </w:tcPr>
          <w:p w14:paraId="60A8974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</w:tcPr>
          <w:p w14:paraId="3EBFB331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культура первой половины XIX века </w:t>
            </w: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(Верстовский, А. Алябьев, А. Варламов, А. </w:t>
            </w:r>
            <w:proofErr w:type="spell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Гурилев</w:t>
            </w:r>
            <w:proofErr w:type="spell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1701" w:type="dxa"/>
          </w:tcPr>
          <w:p w14:paraId="5B4A2E13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</w:tr>
      <w:tr w:rsidR="00374A0A" w:rsidRPr="00CD74F9" w14:paraId="25CFFB07" w14:textId="77777777" w:rsidTr="00374A0A">
        <w:tc>
          <w:tcPr>
            <w:tcW w:w="709" w:type="dxa"/>
          </w:tcPr>
          <w:p w14:paraId="087FC70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62" w:type="dxa"/>
          </w:tcPr>
          <w:p w14:paraId="29044A37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 Глинка (1804 – 1857).</w:t>
            </w:r>
          </w:p>
        </w:tc>
        <w:tc>
          <w:tcPr>
            <w:tcW w:w="1701" w:type="dxa"/>
          </w:tcPr>
          <w:p w14:paraId="249FE990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0F9BDE0" w14:textId="77777777" w:rsidTr="00374A0A">
        <w:tc>
          <w:tcPr>
            <w:tcW w:w="709" w:type="dxa"/>
          </w:tcPr>
          <w:p w14:paraId="36DDFA7C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</w:tcPr>
          <w:p w14:paraId="7CDF30B3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 Даргомыжский (1813 – 1869).</w:t>
            </w:r>
          </w:p>
        </w:tc>
        <w:tc>
          <w:tcPr>
            <w:tcW w:w="1701" w:type="dxa"/>
          </w:tcPr>
          <w:p w14:paraId="195C3213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11C097F1" w14:textId="77777777" w:rsidTr="00374A0A">
        <w:tc>
          <w:tcPr>
            <w:tcW w:w="709" w:type="dxa"/>
          </w:tcPr>
          <w:p w14:paraId="07F5EBFB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</w:tcPr>
          <w:p w14:paraId="006AB91B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музыкальная культура в 1860 – 70-е годы. </w:t>
            </w:r>
          </w:p>
        </w:tc>
        <w:tc>
          <w:tcPr>
            <w:tcW w:w="1701" w:type="dxa"/>
          </w:tcPr>
          <w:p w14:paraId="194BF347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B8E487A" w14:textId="77777777" w:rsidTr="00374A0A">
        <w:tc>
          <w:tcPr>
            <w:tcW w:w="709" w:type="dxa"/>
          </w:tcPr>
          <w:p w14:paraId="2491B52B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</w:tcPr>
          <w:p w14:paraId="04E00A71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Балакирев (1833 – 1910).</w:t>
            </w:r>
          </w:p>
        </w:tc>
        <w:tc>
          <w:tcPr>
            <w:tcW w:w="1701" w:type="dxa"/>
          </w:tcPr>
          <w:p w14:paraId="21FD4008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35F1DB99" w14:textId="77777777" w:rsidTr="00374A0A">
        <w:tc>
          <w:tcPr>
            <w:tcW w:w="709" w:type="dxa"/>
          </w:tcPr>
          <w:p w14:paraId="6C7F346E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662" w:type="dxa"/>
          </w:tcPr>
          <w:p w14:paraId="670B3E1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Мусоргский (1839 – 1881).</w:t>
            </w:r>
          </w:p>
        </w:tc>
        <w:tc>
          <w:tcPr>
            <w:tcW w:w="1701" w:type="dxa"/>
          </w:tcPr>
          <w:p w14:paraId="355917C6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6020612" w14:textId="77777777" w:rsidTr="00374A0A">
        <w:tc>
          <w:tcPr>
            <w:tcW w:w="709" w:type="dxa"/>
          </w:tcPr>
          <w:p w14:paraId="1A82602A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662" w:type="dxa"/>
          </w:tcPr>
          <w:p w14:paraId="16AFEE19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Бородин (1833 – 1887).</w:t>
            </w:r>
          </w:p>
        </w:tc>
        <w:tc>
          <w:tcPr>
            <w:tcW w:w="1701" w:type="dxa"/>
          </w:tcPr>
          <w:p w14:paraId="764DE974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2B616229" w14:textId="77777777" w:rsidTr="00374A0A">
        <w:tc>
          <w:tcPr>
            <w:tcW w:w="709" w:type="dxa"/>
          </w:tcPr>
          <w:p w14:paraId="36AFAEFD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662" w:type="dxa"/>
          </w:tcPr>
          <w:p w14:paraId="0CD9009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7BF7A0A6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Формирование творческого метода и стиля – 1860 – 70-е годы.</w:t>
            </w:r>
          </w:p>
        </w:tc>
        <w:tc>
          <w:tcPr>
            <w:tcW w:w="1701" w:type="dxa"/>
            <w:vMerge w:val="restart"/>
          </w:tcPr>
          <w:p w14:paraId="65DB08AC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1EE89ECE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210306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7DF43D" w14:textId="77777777" w:rsidR="00374A0A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14:paraId="390FBA0D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A0A" w:rsidRPr="00CD74F9" w14:paraId="70FECBD3" w14:textId="77777777" w:rsidTr="00374A0A">
        <w:tc>
          <w:tcPr>
            <w:tcW w:w="709" w:type="dxa"/>
          </w:tcPr>
          <w:p w14:paraId="51FF85C7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662" w:type="dxa"/>
          </w:tcPr>
          <w:p w14:paraId="52BBF6B0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Римский-Корсаков (1844 – 1908): </w:t>
            </w:r>
          </w:p>
          <w:p w14:paraId="0FF39E26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Творчество Н.А. Римского-Корсакова 1890 – 1900-х годов.</w:t>
            </w:r>
          </w:p>
        </w:tc>
        <w:tc>
          <w:tcPr>
            <w:tcW w:w="1701" w:type="dxa"/>
            <w:vMerge/>
          </w:tcPr>
          <w:p w14:paraId="1006D3FA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74A0A" w:rsidRPr="00CD74F9" w14:paraId="607EA191" w14:textId="77777777" w:rsidTr="00374A0A">
        <w:tc>
          <w:tcPr>
            <w:tcW w:w="709" w:type="dxa"/>
          </w:tcPr>
          <w:p w14:paraId="79DE4BB8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662" w:type="dxa"/>
          </w:tcPr>
          <w:p w14:paraId="600BCB9A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П.И. Чайковский (1840-1893).</w:t>
            </w:r>
          </w:p>
        </w:tc>
        <w:tc>
          <w:tcPr>
            <w:tcW w:w="1701" w:type="dxa"/>
          </w:tcPr>
          <w:p w14:paraId="3F8EB33B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4753C0DB" w14:textId="77777777" w:rsidTr="00374A0A">
        <w:tc>
          <w:tcPr>
            <w:tcW w:w="709" w:type="dxa"/>
          </w:tcPr>
          <w:p w14:paraId="75092E49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662" w:type="dxa"/>
          </w:tcPr>
          <w:p w14:paraId="7C4194F6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 музыка на рубеже XIX – ХХ века.  Дополнительно: История музыки народов СНГ </w:t>
            </w:r>
            <w:proofErr w:type="gram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стран</w:t>
            </w:r>
            <w:proofErr w:type="gram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Балтии (обзор).</w:t>
            </w:r>
          </w:p>
        </w:tc>
        <w:tc>
          <w:tcPr>
            <w:tcW w:w="1701" w:type="dxa"/>
          </w:tcPr>
          <w:p w14:paraId="7AFC97AD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85928D5" w14:textId="77777777" w:rsidTr="00374A0A">
        <w:tc>
          <w:tcPr>
            <w:tcW w:w="709" w:type="dxa"/>
          </w:tcPr>
          <w:p w14:paraId="731A78E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662" w:type="dxa"/>
          </w:tcPr>
          <w:p w14:paraId="599C6272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Глазунов (1865 – 1936).</w:t>
            </w:r>
          </w:p>
        </w:tc>
        <w:tc>
          <w:tcPr>
            <w:tcW w:w="1701" w:type="dxa"/>
          </w:tcPr>
          <w:p w14:paraId="5F79A26D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31192BE" w14:textId="77777777" w:rsidTr="00374A0A">
        <w:tc>
          <w:tcPr>
            <w:tcW w:w="709" w:type="dxa"/>
          </w:tcPr>
          <w:p w14:paraId="6F80492B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662" w:type="dxa"/>
          </w:tcPr>
          <w:p w14:paraId="2783F600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 Лядов (1855 – 1914).</w:t>
            </w:r>
          </w:p>
        </w:tc>
        <w:tc>
          <w:tcPr>
            <w:tcW w:w="1701" w:type="dxa"/>
          </w:tcPr>
          <w:p w14:paraId="0C812FC0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55FC5127" w14:textId="77777777" w:rsidTr="00374A0A">
        <w:tc>
          <w:tcPr>
            <w:tcW w:w="709" w:type="dxa"/>
          </w:tcPr>
          <w:p w14:paraId="6437737D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662" w:type="dxa"/>
          </w:tcPr>
          <w:p w14:paraId="3E5674E7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 Танеев (1856 – 1915).</w:t>
            </w:r>
          </w:p>
        </w:tc>
        <w:tc>
          <w:tcPr>
            <w:tcW w:w="1701" w:type="dxa"/>
          </w:tcPr>
          <w:p w14:paraId="15CF8A60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0820FD64" w14:textId="77777777" w:rsidTr="00374A0A">
        <w:tc>
          <w:tcPr>
            <w:tcW w:w="709" w:type="dxa"/>
          </w:tcPr>
          <w:p w14:paraId="4BC21B8F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662" w:type="dxa"/>
          </w:tcPr>
          <w:p w14:paraId="70A82758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Рахманинов (1873 – 1943).</w:t>
            </w:r>
          </w:p>
        </w:tc>
        <w:tc>
          <w:tcPr>
            <w:tcW w:w="1701" w:type="dxa"/>
          </w:tcPr>
          <w:p w14:paraId="7DFA5878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58902B6B" w14:textId="77777777" w:rsidTr="00374A0A">
        <w:tc>
          <w:tcPr>
            <w:tcW w:w="709" w:type="dxa"/>
          </w:tcPr>
          <w:p w14:paraId="74A59A4D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662" w:type="dxa"/>
          </w:tcPr>
          <w:p w14:paraId="101D65ED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 Скрябин (1872 – 1915).</w:t>
            </w:r>
          </w:p>
        </w:tc>
        <w:tc>
          <w:tcPr>
            <w:tcW w:w="1701" w:type="dxa"/>
          </w:tcPr>
          <w:p w14:paraId="52DBE294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58B35094" w14:textId="77777777" w:rsidTr="00374A0A">
        <w:tc>
          <w:tcPr>
            <w:tcW w:w="709" w:type="dxa"/>
          </w:tcPr>
          <w:p w14:paraId="2DDE980A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6662" w:type="dxa"/>
          </w:tcPr>
          <w:p w14:paraId="4F7B8E40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Н.К. </w:t>
            </w:r>
            <w:proofErr w:type="spellStart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Метнер</w:t>
            </w:r>
            <w:proofErr w:type="spellEnd"/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(1880 – 1951).</w:t>
            </w:r>
          </w:p>
        </w:tc>
        <w:tc>
          <w:tcPr>
            <w:tcW w:w="1701" w:type="dxa"/>
          </w:tcPr>
          <w:p w14:paraId="520D0630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4A0A" w:rsidRPr="00CD74F9" w14:paraId="2877466C" w14:textId="77777777" w:rsidTr="00374A0A">
        <w:tc>
          <w:tcPr>
            <w:tcW w:w="709" w:type="dxa"/>
          </w:tcPr>
          <w:p w14:paraId="7227223E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662" w:type="dxa"/>
          </w:tcPr>
          <w:p w14:paraId="6259949D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И.Ф. Стравинского (1882 – 1971) «русского» периода.</w:t>
            </w:r>
          </w:p>
        </w:tc>
        <w:tc>
          <w:tcPr>
            <w:tcW w:w="1701" w:type="dxa"/>
          </w:tcPr>
          <w:p w14:paraId="21A7410D" w14:textId="77777777" w:rsidR="00374A0A" w:rsidRPr="00CD74F9" w:rsidRDefault="00374A0A" w:rsidP="00AA5F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74A0A" w:rsidRPr="00CD74F9" w14:paraId="0A9FF435" w14:textId="77777777" w:rsidTr="00374A0A">
        <w:tc>
          <w:tcPr>
            <w:tcW w:w="709" w:type="dxa"/>
          </w:tcPr>
          <w:p w14:paraId="02D567A4" w14:textId="77777777" w:rsidR="00374A0A" w:rsidRPr="00CD74F9" w:rsidRDefault="00374A0A" w:rsidP="00A03A04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</w:tcPr>
          <w:p w14:paraId="4FF5C037" w14:textId="77777777" w:rsidR="00374A0A" w:rsidRPr="00CD74F9" w:rsidRDefault="00374A0A" w:rsidP="005D197E">
            <w:pPr>
              <w:spacing w:after="0" w:line="360" w:lineRule="auto"/>
              <w:ind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7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14:paraId="21DBDC52" w14:textId="77777777" w:rsidR="00374A0A" w:rsidRPr="00CD74F9" w:rsidRDefault="00374A0A" w:rsidP="00374A0A">
            <w:pPr>
              <w:spacing w:after="0" w:line="36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</w:tbl>
    <w:p w14:paraId="3568547F" w14:textId="77777777" w:rsidR="00CD74F9" w:rsidRPr="00CD74F9" w:rsidRDefault="00CD74F9" w:rsidP="00A03A04">
      <w:pPr>
        <w:spacing w:after="0" w:line="36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7E4B4C" w14:textId="77777777" w:rsidR="00A512C3" w:rsidRDefault="00A512C3" w:rsidP="00147F4C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Содержание лекционного курса</w:t>
      </w:r>
    </w:p>
    <w:p w14:paraId="4E1BA788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Музыкальная культура Древней Руси (Х – XVI вв.)</w:t>
      </w:r>
    </w:p>
    <w:p w14:paraId="15F6EF3D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Русская музыка как часть европейской музыкальной культуры.</w:t>
      </w:r>
    </w:p>
    <w:p w14:paraId="3D44C10A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хронологические вехи. Два пласта древнерусской музыкальной культуры: фольклор и профессиональная церковная музыка, их параллельное развитие, взаимовлияние и огромное значение для последующего развития отечественной музыки.</w:t>
      </w:r>
    </w:p>
    <w:p w14:paraId="11AE7A39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музыкальная культура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</w:t>
      </w:r>
    </w:p>
    <w:p w14:paraId="6D938B29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Переломное значение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как переходного от Средневековья к Новому времени в различных областях культуры, диалогичность ее развития. </w:t>
      </w:r>
    </w:p>
    <w:p w14:paraId="504E9569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Церковный раскол и полемика по вопросам религиозных догм и</w:t>
      </w:r>
    </w:p>
    <w:p w14:paraId="71C6BE2D" w14:textId="77777777" w:rsidR="00A512C3" w:rsidRDefault="00A512C3" w:rsidP="00147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церковной обрядности, церковных книг, иконописи, церковного пения. Русское барокко, его особенности.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Дилецкий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(1630 – 1680) и его трактат «Идея грамматики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мусикийской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Партесный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 (1680-е гг.) – как наиболее совершенное и законченное воплощение стилевых принципов барокко. В. Титов (1660 – 1715) и современные ему мастера нового искусства (Калашников, Бавыкин,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Редриков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Внекультовые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духовные жанры — «стихи покаянные» и псальмы.</w:t>
      </w:r>
    </w:p>
    <w:p w14:paraId="707AA6CD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Русская музыка XVIII века</w:t>
      </w:r>
    </w:p>
    <w:p w14:paraId="2C5DFA63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национальной композиторской школы.</w:t>
      </w:r>
    </w:p>
    <w:p w14:paraId="2C5B81CE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тенденции в развитии общественной, политической и культурной жизни России в начале XVIII века, связанные с утверждением светской идеологии. Своеобразное преломление на русской почве идей европейского Просвещения. Параллелизм разных стилевых направлений в русском искусстве столетия: барокко, классицизм, сентиментализм,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предромантические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тенденции. Становление самостоятельных национальных школ в литературе, живописи, архитектуре, музыке.</w:t>
      </w:r>
    </w:p>
    <w:p w14:paraId="4D8F8D82" w14:textId="77777777" w:rsidR="00A512C3" w:rsidRDefault="00A512C3" w:rsidP="00147F4C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Музыкальная культура первой половины XIX века</w:t>
      </w:r>
    </w:p>
    <w:p w14:paraId="17348D9E" w14:textId="77777777" w:rsidR="00A512C3" w:rsidRDefault="00A512C3" w:rsidP="00147F4C">
      <w:pPr>
        <w:tabs>
          <w:tab w:val="left" w:pos="0"/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музыкальная культура на рубеже XVIII-Х1Х вв. в контексте общеевропейского формирования национальных композиторских школ в эпоху романтизма. </w:t>
      </w:r>
    </w:p>
    <w:p w14:paraId="5629B49F" w14:textId="77777777" w:rsidR="00A512C3" w:rsidRDefault="00A512C3" w:rsidP="00147F4C">
      <w:pPr>
        <w:tabs>
          <w:tab w:val="left" w:pos="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Русская опера начала XIX века. Две ее разновидности — историко-</w:t>
      </w:r>
    </w:p>
    <w:p w14:paraId="190329E1" w14:textId="77777777" w:rsidR="00A512C3" w:rsidRDefault="00A512C3" w:rsidP="00147F4C">
      <w:pPr>
        <w:tabs>
          <w:tab w:val="left" w:pos="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героическая («Иван Сусанин» К. Кавоса – 1815) и волшебно-фантастическая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днепровская русалка» С. Давыдова – 1805), наметившие магистральные пути развития этого жанра в классический период. Значение А. Верстовского и его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могила» (1835) – вершина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доглинкинской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оперы в национально-романтическом жанре. Камерно-вокальная музыка в первой половине XIX века. </w:t>
      </w:r>
    </w:p>
    <w:p w14:paraId="296A68B8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Алябьева (1787 – 1851), А, Варламова (1801 – 1848),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Гурилева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(1813 – 1858). Развитие инструментальной музыки в первой половине XIX века.</w:t>
      </w:r>
    </w:p>
    <w:p w14:paraId="7240155C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4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4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.И. Глинка (1804 – 1857)</w:t>
      </w:r>
    </w:p>
    <w:p w14:paraId="1F80654E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М.И. Глинки – начало классического периода развития русской музыки. Обобщение важнейших традиций предшествующих этапов и открытие перспектив дальнейшего развития русской музыки. Новизна художественного метода, связанная с обобщением отдельных конкретных явлений в целостном поэтическом образе. Создание Глинкой национального стиля и языка русской классической музыки. Жанровое многообразие творчества Глинки. </w:t>
      </w:r>
    </w:p>
    <w:p w14:paraId="1BBB36FB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А.С. Даргомыжский (1813 – 1869)</w:t>
      </w:r>
    </w:p>
    <w:p w14:paraId="78390642" w14:textId="77777777" w:rsidR="00A512C3" w:rsidRDefault="00A512C3" w:rsidP="00147F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в творчестве А. С. Даргомыжского передовых идей и прогрессивных явлений в русской культуре 40-50-х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Новаторство творческого метода и стиля: раскрытие социальных противоречий отображаемой действительности, углубление психологического начала, расширение жанровых истоков, разработка речевых интонаций как важнейшего средства в создании жизненно правдивых образов. Выдающиеся достижения Даргомыжского в области вокальной музыки. Создание характерной для композитора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ариозно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-декламационной мелодики в произведениях зрелого периода.</w:t>
      </w:r>
    </w:p>
    <w:p w14:paraId="3EB21254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музыкальная культура в 1860-70-е годы.</w:t>
      </w:r>
    </w:p>
    <w:p w14:paraId="50760033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Периодизация. Соотношение общеисторической концепции (1861 – 1881) с концепцией художественного и музыкально-исторического развития. Переломный характер 1870-х гг. Сложное взаимодействие революционно-демократической, славяно-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Н.Чернышевский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Н.Лесков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Григорьев, Ф. Достоевский).</w:t>
      </w:r>
    </w:p>
    <w:p w14:paraId="59F27CA4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7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7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.А. Балакирев (1837 – 1910)</w:t>
      </w:r>
    </w:p>
    <w:p w14:paraId="46A490CB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Историческое значение деятельности Балакирева как создателя Новой русской школы, музыкально-общественного деятеля, композитора, пианиста, дирижера. Особенности творческой индивидуальности композитора: исключительная способность ко всему новому, оригинальному, свежему, ведущая к выработке основ стиля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постоянное «запаздывание» с реализацией собственных замыслов. Жанровое разнообразие, произведения М. Балакирева.</w:t>
      </w:r>
    </w:p>
    <w:p w14:paraId="3253A732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8. М"/>
        </w:smartTagPr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8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 М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.П. Мусоргский (1839 – 1881)</w:t>
      </w:r>
    </w:p>
    <w:p w14:paraId="4E41EEC6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Мусоргский в отечественной историографии. Мусоргский и его время. Идейно-эстетические воззрения композитора – сложный сплав противоречивых идей, выдвигавшихся на разных флангах русской общественной мысли, отражавших противоположные стороны крестьянского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движения.Тема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народа, его «прошедшее, настоящее и будущее» (3. Фрид) – как основная проблема творчества композитора. Трагический характер концепций «Бориса Годунова» и «Хованщины».</w:t>
      </w:r>
    </w:p>
    <w:p w14:paraId="5271F1F4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Новаторство Мусоргского-композитора, обусловленное особенностями музыкального мышления (восприятие музыкальной интонации через призму вокального интонирования), а также убеждением в том, что возможности музыки как искусства значительно шире установленных для нее «эстетически дозволенных» границ. Новизна его гармонии, фактуры, ладотонального мышления, формы.</w:t>
      </w:r>
    </w:p>
    <w:p w14:paraId="785BF72D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А.П. Бородин (1833 – 1887)</w:t>
      </w:r>
    </w:p>
    <w:p w14:paraId="7B267BDF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Своеобразие творческого облика А.П. Бородина – ученого-естественника и композитора: универсализм его натуры, связанный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стремлением к выявлению объективных закономерностей во всех сферах жизни и искусства. Образные стихии его творчества – эпос, лирика, комизм. Стилевые основы музыки Бородина.  Оперный жанр в творчестве Бородина. «Князь Игорь». Инструментальное творчество. Бородин – создатель нового для русской и европейской музыки жанра эпической симфонии. Его характерные черты: специфическая образность, связанная с историческим прошлым, яркой национальной окрашенностью, объективизацией эмоционального тона. Неконфликтный тип драматургии, обусловленный особым соотношением процесса и результата. Особенности музыкальной драматургии и стиля Первой и Второй симфоний. Камерные ансамбли. Песни и романсы Бородина – в контексте жанра камерно-вокальной музыки и в связи с оперным и симфоническим творчеством композитора. Основные типы его вокальных произведений – лирический, жанрово-характеристический, эпический. Соотношение текста и музыки. Историческое значение наследия Бородина.</w:t>
      </w:r>
    </w:p>
    <w:p w14:paraId="0E6B040A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Римский-Корсаков (1844 – 1908). (ч.1)</w:t>
      </w:r>
    </w:p>
    <w:p w14:paraId="3A86A802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творческого метода и стиля – 1860-70-е годы. Творчество Н.А. Римского-Корсакова – выдающееся явление отечественной музыкальной классики, охватывающее эпоху от крестьянской реформы 1861 года до начала ХХ века. Многообразие музыкальной деятельности Римского-Корсакова и ее значение в истории русской музыкальной культуры. Формирование творческого метода и стиля.</w:t>
      </w:r>
    </w:p>
    <w:p w14:paraId="5AE82D4A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Н.А, Римского-Корсакова 1890-1900-х годов. (ч.2)</w:t>
      </w:r>
    </w:p>
    <w:p w14:paraId="181E648D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Эволюция оперного стиля Римского-Корсакова. Возрастание зрелищного начала: яркая декоративность, достигаемая синтезом разнообразных музыкальных средств (многочисленные певцы-солисты,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огромные по составу хор и оркестр, хореография) и развитой театрально-постановочной стороной.</w:t>
      </w:r>
    </w:p>
    <w:p w14:paraId="61042194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П.И. Чайковский (1840 – 1893)</w:t>
      </w:r>
    </w:p>
    <w:p w14:paraId="768918FB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П.И. Чайковский в истории русской и мировой музыкальной культуры. Глубина и многогранность отражения в творчестве Чайковского русской действительности второй половины XIX века; воплощение им важнейших проблем социальной и нравственной жизни эпохи, ее основных конфликтов на уровне общечеловеческой проблематики. Лирика – как сущность искусства Чайковского. Особенности стиля. Музыкальный язык Чайковского</w:t>
      </w:r>
    </w:p>
    <w:p w14:paraId="04905CCF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Русская музыка на рубеже XIX – ХХ века</w:t>
      </w:r>
    </w:p>
    <w:p w14:paraId="31451BFC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Конец XIX - начало XX века – новый период в истории музыкальной культуры России. Многообразие и интенсивное развитие художественной жизни, связанное с деятельностью представителей разных поколений — «шестидесятников», «восьмидесятников» и тех, кто формировался в условиях «серебряного века» (начало 90-х – 1917). 80-90-е гг. – эпоха высших завоеваний в творчестве композиторов старшего поколения (Чайковского, Римского-Корсакова) и, одновременно, формирование новых тенденций в творчестве их учеников (Танеева, Глазунова, Лядова).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кружок в Петербурге – как характерное для эпохи явление, связанное с завоеванием русской композиторской школой высшей ступени профессиональной зрелости. Руководящее положение Римского-Корсакова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кружке. </w:t>
      </w:r>
    </w:p>
    <w:p w14:paraId="434F6185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Глазунов (1865 – 1936)</w:t>
      </w:r>
    </w:p>
    <w:p w14:paraId="575D1663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Глазунов – выдающийся представитель «Новой русской школы» на рубеже XIX – ХХ века. Особенности его творческого становления, где одинаково важную роль играли усвоение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кучкистских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элементов (эпос, ориентализм, народно-жанровые истоки), традиции московской школы (лиризм,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вальсовость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тяготение к чисто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инструментальным жанрам — симфонии, квартету и балету) и европейской музыкальной культуры (Шопена, Шумана, Листа, Вагнера). </w:t>
      </w:r>
    </w:p>
    <w:p w14:paraId="2930C376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А.К. Лядов (1855 – 1914)</w:t>
      </w:r>
    </w:p>
    <w:p w14:paraId="4EC74422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Лядов – оригинальный представитель петербургской композиторской школы конца XIX – начала ХХ века, соединивший традиции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кучкизма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эпохи «исторического перелома» с характерной для нее переоценкой ценностей. Своеобразие Лядова как художника, тяготеющего по своим интересам к новым эстетическим веяниям (символизму, «Миру искусства») и в то же время опирающегося на широко понимаемый традиционализм (в средствах выразительности). </w:t>
      </w:r>
    </w:p>
    <w:p w14:paraId="4D8DA404" w14:textId="77777777" w:rsidR="00A512C3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С.И. Танеев (1856 – 1915)</w:t>
      </w:r>
    </w:p>
    <w:p w14:paraId="4DDA1B39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Историческое место Танеева в музыкальной культуре рубежа XIX-ХХ вв. Своеобразие личности композитора, соединявшей в себе художника и ученого; творческий тип, ставший нормой в ХХ веке (Шенберг. Хиндемит,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Мессиан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Его выдающаяся роль в развитии профессионального образования и просветительского движения начала столетия. Музыкально-исторический контекст творчества Танеева, включающий практически все стилевые эпохи – полифоническую,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классицистскую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романтическую; национальный характер его музыки.</w:t>
      </w:r>
    </w:p>
    <w:p w14:paraId="43533784" w14:textId="77777777" w:rsidR="00A512C3" w:rsidRPr="00CD74F9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Танеевым собственной историко-эстетической концепции, обосновывающей актуальность полифонии. Особенности творческого метода Танеева. Жанровое многообразие творчества Танеева. </w:t>
      </w:r>
    </w:p>
    <w:p w14:paraId="6A85ACAD" w14:textId="77777777" w:rsidR="00A512C3" w:rsidRPr="00CD74F9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17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С.В. Рахманинов (1873 – 1943)</w:t>
      </w:r>
    </w:p>
    <w:p w14:paraId="253E4E01" w14:textId="77777777" w:rsidR="00A512C3" w:rsidRPr="00CD74F9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Рахманинов – великий русский композитор первой половины ХХ века, завершитель романтической традиции в музыке, непрерывно развивавшей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протяжении полутора веков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Широкие и многообразные связи композитора с отечественной культурой; универсальный характер творчества «русского» периода (жанровая, образная, интонационная многоплановость) и преобладание трагедийной тематики в преимущественно инструментальных сочинениях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зарубежного периода. Целостность стилевой системы Рахманинова, обусловленная опорой и развитием в новых исторических условиях традиций своих предшественников, как «московской», так и «петербургской» школ. Проявление новых тенденций в произведениях зарубежного периода при сохранении «родовых» качеств стиля композитора. «Триединство» художественной натуры Рахманинова-пианиста, дирижера, композитора; нераздельность творческого и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интерпретаторского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начал, их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взаимообогащающее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воздействие.</w:t>
      </w:r>
    </w:p>
    <w:p w14:paraId="62433814" w14:textId="77777777" w:rsidR="00A512C3" w:rsidRPr="00CD74F9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18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А.Н. Скрябин (1872 – 1915)</w:t>
      </w:r>
    </w:p>
    <w:p w14:paraId="47CB4E8D" w14:textId="77777777" w:rsidR="00A512C3" w:rsidRPr="00CD74F9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Скрябин – один из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своеобразнейших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русских композиторов рубежа XIX –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ХХвека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отразивший атмосферу своей эпохи в глубоко новаторских для музыкального искусства своего времени формах. Связи его творчества с русской и зарубежной музыкой (Чайковский, Римский-Корсаков, Лядов, Шопен, Лист, Вагнер, Дебюсси, Шенберг). Эволюция от романтизма к импрессионизму и символизму.</w:t>
      </w:r>
    </w:p>
    <w:p w14:paraId="5D9157A7" w14:textId="77777777" w:rsidR="00A512C3" w:rsidRPr="00CD74F9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философии в жизни и творчестве Скрябина. Философский идеализм как основа мировоззрения композитора. Общность его воззрений с идеями философов-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младосимволистов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(А. Белого и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Иванова): убежденность в теургической (преображающей) миссии искусства, зовущего к духовному обновлению человечества; идея соборности как воплощение объединяющей силы искусства; идея синтеза искусства, ведущего к созданию «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Всеискусства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максимально воздействующего на человечество. Концепция Мистерии (грандиозного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квазилитургического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действа, в результате которого совершился бы всеобщий духовный преобразовательный акт) – центральная идея жизни и творчества композитора.</w:t>
      </w:r>
    </w:p>
    <w:p w14:paraId="2BDC991B" w14:textId="77777777" w:rsidR="00A512C3" w:rsidRPr="00CD74F9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Стремительная стилевая и жанровая эволюция Скрябина – от ранних произведений (конца 1890-х гг.) к поздним (1900-е гг.) – как закономерный результат его идейно-философской эволюции.</w:t>
      </w:r>
    </w:p>
    <w:p w14:paraId="48EA68D1" w14:textId="77777777" w:rsidR="00A512C3" w:rsidRPr="00CD74F9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19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Н.К.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(1880-1951)</w:t>
      </w:r>
    </w:p>
    <w:p w14:paraId="63C3E2C1" w14:textId="77777777" w:rsidR="00A512C3" w:rsidRPr="00CD74F9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Н.К.Метнер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крупное и своеобразное явление русской музыкальной культуры начала ХХ века. Отношение к нему современников, оценки его творчества. Связи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Метнера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русской художественной культурой; его близость тому крылу русского символизма, которое видело путь обновления искусства в опоре на традиционализм, понимаемый как широкий эстетический идеал (А. Белый, В. Брюсов, Эллис, И. Анненский и др.).</w:t>
      </w:r>
    </w:p>
    <w:p w14:paraId="6CDEF53B" w14:textId="77777777" w:rsidR="00A512C3" w:rsidRPr="00CD74F9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 представитель «русского неоромантизма» (С.А. Венгеров),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ельность и гармоничность образного строя музыки композитора, естественно соединяющего лирику, драматическое начало, светлую фантастику, эпос; окрашенность многих страниц его музыки элегической интонацией, воспринимаемой как характерно «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метнеровская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14:paraId="4072C096" w14:textId="77777777" w:rsidR="00A512C3" w:rsidRPr="00CD74F9" w:rsidRDefault="00A512C3" w:rsidP="00147F4C">
      <w:pPr>
        <w:tabs>
          <w:tab w:val="left" w:pos="360"/>
          <w:tab w:val="left" w:pos="5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20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Творчество И.Ф. Стравинского «русского» периода.</w:t>
      </w:r>
    </w:p>
    <w:p w14:paraId="0D53008E" w14:textId="77777777" w:rsidR="00A512C3" w:rsidRPr="00CD74F9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Стравинский – выдающийся русский композитор (1882-1971), определивший магистральные направления всей европейской музыки ХХ века. Условное разделение всего творческого пути на три периода: «русский» (1908 – 1923),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неоклассицистский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(1923 – 1953), серийный (1953 – 1968).</w:t>
      </w:r>
    </w:p>
    <w:p w14:paraId="4448F4B1" w14:textId="77777777" w:rsidR="00A512C3" w:rsidRDefault="00A512C3" w:rsidP="00147F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«русского» периода как основополагающего в художественном и стилевом отношении для всего последующего творчества композитора. Формирование в ранних сочинениях Стравинского главного свойства его музыки — универсализма, связанного с развитием в отечественной культуре так называемой «русской европейскости». Истоки этого явления — «школа» позднего Римского-Корсакова и общение с деятелями «Мира искусства» (Бенуа,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Бакстом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Головиным, Рерихом), участие в «Вечерах современной музыки» и увлечение французским импрессионизмом, знакомство с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. Дягилевым.</w:t>
      </w:r>
    </w:p>
    <w:p w14:paraId="3DE0117A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B53BB" w14:textId="77777777" w:rsidR="001C546B" w:rsidRPr="00FD631E" w:rsidRDefault="001C546B" w:rsidP="004420AF">
      <w:pPr>
        <w:pStyle w:val="afc"/>
        <w:spacing w:line="360" w:lineRule="auto"/>
        <w:ind w:firstLine="142"/>
        <w:jc w:val="center"/>
        <w:rPr>
          <w:b/>
          <w:sz w:val="28"/>
          <w:szCs w:val="28"/>
        </w:rPr>
      </w:pPr>
      <w:r w:rsidRPr="00FD631E">
        <w:rPr>
          <w:b/>
          <w:sz w:val="28"/>
          <w:szCs w:val="28"/>
        </w:rPr>
        <w:lastRenderedPageBreak/>
        <w:t>5. Организация контроля знаний</w:t>
      </w:r>
    </w:p>
    <w:p w14:paraId="459801AD" w14:textId="77777777" w:rsidR="00C312A2" w:rsidRDefault="00C312A2" w:rsidP="004420AF">
      <w:pPr>
        <w:pStyle w:val="23"/>
        <w:tabs>
          <w:tab w:val="left" w:pos="709"/>
        </w:tabs>
        <w:spacing w:after="0" w:line="360" w:lineRule="auto"/>
        <w:ind w:firstLine="14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</w:t>
      </w:r>
    </w:p>
    <w:p w14:paraId="73853465" w14:textId="77777777" w:rsidR="00C312A2" w:rsidRDefault="004420AF" w:rsidP="00A03A04">
      <w:pPr>
        <w:pStyle w:val="23"/>
        <w:tabs>
          <w:tab w:val="left" w:pos="709"/>
        </w:tabs>
        <w:spacing w:after="0" w:line="360" w:lineRule="auto"/>
        <w:ind w:firstLine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>В курсе  используются следующие виды контроля качества знаний студентов: текущий, промежуточный, итоговый контроль, итоговая аттестация по дисциплине.</w:t>
      </w:r>
    </w:p>
    <w:p w14:paraId="5837EBC5" w14:textId="77777777" w:rsidR="004420AF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Текущий контроль</w:t>
      </w:r>
      <w:r w:rsidR="00CD74F9" w:rsidRPr="00CD74F9">
        <w:rPr>
          <w:sz w:val="28"/>
          <w:szCs w:val="28"/>
        </w:rPr>
        <w:t xml:space="preserve">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</w:t>
      </w:r>
      <w:r w:rsidR="00C312A2">
        <w:rPr>
          <w:sz w:val="28"/>
          <w:szCs w:val="28"/>
        </w:rPr>
        <w:t xml:space="preserve">со стороны преподавателей. </w:t>
      </w:r>
    </w:p>
    <w:p w14:paraId="745CBFC0" w14:textId="77777777" w:rsid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  <w:u w:val="single"/>
        </w:rPr>
        <w:t>Промежуточный контроль</w:t>
      </w:r>
      <w:r w:rsidR="00CD74F9" w:rsidRPr="00CD74F9">
        <w:rPr>
          <w:sz w:val="28"/>
          <w:szCs w:val="28"/>
        </w:rPr>
        <w:t xml:space="preserve"> проводится с целью иметь картину успеваемости в течение семестра, для обеспечения большей объективности в оценке знан</w:t>
      </w:r>
      <w:r w:rsidR="002438C4">
        <w:rPr>
          <w:sz w:val="28"/>
          <w:szCs w:val="28"/>
        </w:rPr>
        <w:t xml:space="preserve">ий студентов </w:t>
      </w:r>
      <w:r w:rsidR="00CD74F9" w:rsidRPr="00CD74F9">
        <w:rPr>
          <w:sz w:val="28"/>
          <w:szCs w:val="28"/>
        </w:rPr>
        <w:t xml:space="preserve">(семестровые аттестации, осуществляются на </w:t>
      </w:r>
      <w:r w:rsidR="002438C4">
        <w:rPr>
          <w:sz w:val="28"/>
          <w:szCs w:val="28"/>
        </w:rPr>
        <w:t>базе двух рейтинговых «срезов»).</w:t>
      </w:r>
      <w:r w:rsidR="00CD74F9" w:rsidRPr="00CD74F9">
        <w:rPr>
          <w:sz w:val="28"/>
          <w:szCs w:val="28"/>
        </w:rPr>
        <w:t xml:space="preserve">  </w:t>
      </w:r>
      <w:r w:rsidR="00CD74F9" w:rsidRPr="00CD74F9">
        <w:rPr>
          <w:sz w:val="28"/>
          <w:szCs w:val="28"/>
          <w:u w:val="single"/>
        </w:rPr>
        <w:t xml:space="preserve">Итоговый контроль </w:t>
      </w:r>
      <w:r w:rsidR="00CD74F9" w:rsidRPr="00CD74F9">
        <w:rPr>
          <w:sz w:val="28"/>
          <w:szCs w:val="28"/>
        </w:rPr>
        <w:t xml:space="preserve">  предполагает  проведение итог</w:t>
      </w:r>
      <w:r w:rsidR="002438C4">
        <w:rPr>
          <w:sz w:val="28"/>
          <w:szCs w:val="28"/>
        </w:rPr>
        <w:t xml:space="preserve">ового экзамена за полный курс. </w:t>
      </w:r>
    </w:p>
    <w:p w14:paraId="25352B21" w14:textId="77777777" w:rsidR="00CD74F9" w:rsidRPr="00C312A2" w:rsidRDefault="004420AF" w:rsidP="004420AF">
      <w:pPr>
        <w:pStyle w:val="23"/>
        <w:tabs>
          <w:tab w:val="left" w:pos="709"/>
        </w:tabs>
        <w:spacing w:after="0"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="00CD74F9" w:rsidRPr="00CD74F9">
        <w:rPr>
          <w:sz w:val="28"/>
          <w:szCs w:val="28"/>
        </w:rPr>
        <w:t xml:space="preserve">Экзамен является итоговой формой контроля знаний студентов. </w:t>
      </w:r>
    </w:p>
    <w:p w14:paraId="03C44691" w14:textId="77777777" w:rsidR="00C312A2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Успеваемость студентов на экзамене определяется  оценками: «отлично», «хорошо», «удовлетвори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тельно», «неудовлетворительно».</w:t>
      </w:r>
    </w:p>
    <w:p w14:paraId="1BD3D749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успешной сдачи экзамена является успешное выполнение двух межсессионных «срезов», систематическое участие в  семинарских занятиях. В случае если студенты не обнаружили  должной активности в течение  всего процесса обучения, им предлагается дополнительно подготовить к экзамену пять тем, заранее обозначенных преподавателем. В дополнительное задание к экзамену входят выполненные по каждой теме: А) развернутые тезисы Б) список теоретической  литературы В) список музыкальной литературы.  На экзамене с каждым из студентов проводится собеседование по одной из подготовленных тем (выбор темы является прерогативой педагога). </w:t>
      </w:r>
    </w:p>
    <w:p w14:paraId="28F6BE3F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Положительная итоговая оценка выставляется  в том случае, когда студент усвоил программный материал, способен грамотно ответить на поставленные вопросы.</w:t>
      </w:r>
    </w:p>
    <w:p w14:paraId="1CED4F9B" w14:textId="77777777" w:rsidR="00CD74F9" w:rsidRPr="00CD74F9" w:rsidRDefault="00CD74F9" w:rsidP="004420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 оценка ставится, если студент  не знает значительной части программного материала, допускает существенные ошибки в ответах.</w:t>
      </w:r>
    </w:p>
    <w:p w14:paraId="5713A32E" w14:textId="77777777" w:rsidR="00CD74F9" w:rsidRPr="00CD74F9" w:rsidRDefault="00CD74F9" w:rsidP="00F80E63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знаний</w:t>
      </w:r>
    </w:p>
    <w:p w14:paraId="27680C8E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оценки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«отлично»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должен дать полный ответ (устный и письменный) на все вопросы билета, показать знание музыкального материла, обязательной и дополнительной литературы. 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«отлично», уровень посещаемости – высокий  (в межсессионных срезах допускается наличие оценок «отлично» и «хорошо»).</w:t>
      </w:r>
    </w:p>
    <w:p w14:paraId="5DB66C31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«хорошо»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 ответ (устный и письменный) был неполным, но студент имеет в целом  хорошие знания,  знаком с музыкальным материалом обязательной и дополнительной литературой. 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«хорошо», уровень посещаемости – хороший  (в межсессионных срезах допускается наличие оценок  «хорошо» и «удовлетворительно»).</w:t>
      </w:r>
    </w:p>
    <w:p w14:paraId="3A616E04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 при ответе на вопросы билета были допущены ошибки, показано слабое знание  музыкальных текстов, обязательной литературы.</w:t>
      </w:r>
    </w:p>
    <w:p w14:paraId="46C65D9A" w14:textId="77777777" w:rsidR="00CD74F9" w:rsidRPr="00CD74F9" w:rsidRDefault="00CD74F9" w:rsidP="00A03A04">
      <w:pPr>
        <w:spacing w:after="0" w:line="36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Промежуточные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межсессинные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срезы должны быть выполнены на «удовлетворительно», уровень посещаемости – удовлетворительный  ( в межсессионных срезах допускается наличие оценок «удовлетворительно» и « неудовлетворительно»).</w:t>
      </w:r>
    </w:p>
    <w:p w14:paraId="4301C818" w14:textId="77777777" w:rsidR="00CD74F9" w:rsidRPr="00CD74F9" w:rsidRDefault="00CD74F9" w:rsidP="004420A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«неудовлетворительно»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ставится в случае неправильного ответа либо при отсутствии ответа, незнании основ  курса, изучаемых музыкальных произведений, а также обязательной литературы. Оценка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«неудовлетворительно» выставляется, если студент не прошел один из межсессионных «срезов», плохо посещал занятия.</w:t>
      </w:r>
    </w:p>
    <w:p w14:paraId="366610D1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«Зачтено»</w:t>
      </w:r>
      <w:r>
        <w:rPr>
          <w:bCs/>
          <w:sz w:val="28"/>
          <w:szCs w:val="28"/>
        </w:rPr>
        <w:t xml:space="preserve"> ставится, если обучающийся показал необходимые уровень освоения основных тем дисциплины. </w:t>
      </w:r>
    </w:p>
    <w:p w14:paraId="04A00270" w14:textId="77777777" w:rsidR="008B369F" w:rsidRDefault="008B369F" w:rsidP="008B369F">
      <w:pPr>
        <w:pStyle w:val="23"/>
        <w:tabs>
          <w:tab w:val="left" w:pos="709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контроля </w:t>
      </w:r>
      <w:r w:rsidRPr="008B369F">
        <w:rPr>
          <w:b/>
          <w:bCs/>
          <w:sz w:val="28"/>
          <w:szCs w:val="28"/>
        </w:rPr>
        <w:t>«Не зачтено»</w:t>
      </w:r>
      <w:r>
        <w:rPr>
          <w:bCs/>
          <w:sz w:val="28"/>
          <w:szCs w:val="28"/>
        </w:rPr>
        <w:t xml:space="preserve"> ставится, если обучающийся не в достаточной мере показал знание пройденного материала. </w:t>
      </w:r>
    </w:p>
    <w:p w14:paraId="098A345E" w14:textId="77777777" w:rsidR="008B369F" w:rsidRDefault="008B369F" w:rsidP="004126B7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</w:p>
    <w:p w14:paraId="1607BE09" w14:textId="77777777" w:rsidR="00147F4C" w:rsidRDefault="00147F4C" w:rsidP="00147F4C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rPr>
          <w:b/>
          <w:sz w:val="28"/>
          <w:szCs w:val="28"/>
        </w:rPr>
      </w:pPr>
      <w:r w:rsidRPr="00854D3B">
        <w:rPr>
          <w:b/>
          <w:sz w:val="28"/>
          <w:szCs w:val="28"/>
        </w:rPr>
        <w:t>6. Материально-техническое обеспечение дисциплины</w:t>
      </w:r>
    </w:p>
    <w:p w14:paraId="4212287A" w14:textId="77777777" w:rsidR="00147F4C" w:rsidRPr="004126B7" w:rsidRDefault="00147F4C" w:rsidP="00147F4C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sz w:val="28"/>
          <w:szCs w:val="28"/>
        </w:rPr>
      </w:pPr>
      <w:r w:rsidRPr="004126B7">
        <w:rPr>
          <w:sz w:val="28"/>
          <w:szCs w:val="28"/>
        </w:rPr>
        <w:tab/>
      </w:r>
      <w:r w:rsidRPr="004126B7">
        <w:rPr>
          <w:sz w:val="28"/>
          <w:szCs w:val="28"/>
        </w:rPr>
        <w:tab/>
        <w:t>Занятия по дисциплине «История русской музыки» проводятся в следующих аудиториях:</w:t>
      </w:r>
    </w:p>
    <w:p w14:paraId="4DA7958E" w14:textId="77777777" w:rsidR="00147F4C" w:rsidRDefault="00147F4C" w:rsidP="00147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 w:rsidRPr="0041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14:paraId="31213C22" w14:textId="77777777" w:rsidR="00147F4C" w:rsidRPr="004126B7" w:rsidRDefault="00147F4C" w:rsidP="00147F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>№46 Рояль «</w:t>
      </w:r>
      <w:proofErr w:type="spellStart"/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 w:rsidRPr="004126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41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14:paraId="630CAC22" w14:textId="77777777" w:rsidR="00147F4C" w:rsidRPr="00854D3B" w:rsidRDefault="00147F4C" w:rsidP="00147F4C">
      <w:pPr>
        <w:pStyle w:val="afc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54D3B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14:paraId="78346EA3" w14:textId="77777777" w:rsidR="00147F4C" w:rsidRDefault="00147F4C" w:rsidP="00147F4C">
      <w:pPr>
        <w:pStyle w:val="afc"/>
        <w:spacing w:line="360" w:lineRule="auto"/>
        <w:ind w:firstLine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Основная:</w:t>
      </w:r>
    </w:p>
    <w:p w14:paraId="0E855EB3" w14:textId="77777777" w:rsidR="00147F4C" w:rsidRDefault="00147F4C" w:rsidP="00147F4C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Лозинская, В. П. Русская музыка с древнейших времен до середины XX века [Электронный ресурс]: монография / В. П. Лозинская.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текстовые дан. – Красноярск: Сибирский федеральный ун-т, 2013. – Режим доступа: </w:t>
      </w:r>
      <w:hyperlink r:id="rId7" w:history="1">
        <w:r>
          <w:rPr>
            <w:rStyle w:val="aff1"/>
            <w:rFonts w:ascii="Times New Roman" w:hAnsi="Times New Roman" w:cs="Times New Roman"/>
            <w:sz w:val="28"/>
          </w:rPr>
          <w:t>http://znanium.com/bookread.php?book=492764</w:t>
        </w:r>
      </w:hyperlink>
    </w:p>
    <w:p w14:paraId="2D8EB9B1" w14:textId="77777777" w:rsidR="00147F4C" w:rsidRDefault="00147F4C" w:rsidP="00147F4C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Финдейзен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Ф. Очерк развития русской музыки (светской) в 19 веке [Электронный ресурс]: научные монографии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Финдейзен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текстовые дан. - М.: Директ-Медиа, 2012. – Режим доступа: </w:t>
      </w:r>
      <w:hyperlink r:id="rId8" w:history="1">
        <w:r>
          <w:rPr>
            <w:rStyle w:val="aff1"/>
            <w:rFonts w:ascii="Times New Roman" w:hAnsi="Times New Roman" w:cs="Times New Roman"/>
            <w:sz w:val="28"/>
          </w:rPr>
          <w:t>http://biblioclub.ru/index.php?page=book_view&amp;book_id=93195</w:t>
        </w:r>
      </w:hyperlink>
    </w:p>
    <w:p w14:paraId="57768BC6" w14:textId="77777777" w:rsidR="00147F4C" w:rsidRDefault="00147F4C" w:rsidP="00147F4C">
      <w:pPr>
        <w:pStyle w:val="aff0"/>
        <w:numPr>
          <w:ilvl w:val="0"/>
          <w:numId w:val="5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Привалов, С.Б. Русская музыкальная литература. Музыка ХI–начала ХХ века [Электронный ресурс]: учебник / С.Б. Привалов. — Электрон.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дан. — Санкт-Петербург: Композитор, 2010. — 392 с. — Режим доступа: </w:t>
      </w:r>
      <w:hyperlink r:id="rId9" w:history="1">
        <w:r>
          <w:rPr>
            <w:rStyle w:val="aff1"/>
            <w:rFonts w:ascii="Times New Roman" w:hAnsi="Times New Roman" w:cs="Times New Roman"/>
            <w:sz w:val="28"/>
          </w:rPr>
          <w:t>https://e.lanbook.com/book/2849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9DD07EA" w14:textId="77777777" w:rsidR="00147F4C" w:rsidRDefault="00147F4C" w:rsidP="00147F4C">
      <w:pPr>
        <w:pStyle w:val="aff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Дополнительная:</w:t>
      </w:r>
    </w:p>
    <w:p w14:paraId="2F8585CF" w14:textId="77777777" w:rsidR="00147F4C" w:rsidRDefault="00147F4C" w:rsidP="00147F4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М.Ш. История музыкознания: пособие по курсу «Основы теоретического музыкознания»: пособие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студентоввузов,обучающихся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Музык.образование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/ М.Ш.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Бонфельд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 2011. – 320 с.</w:t>
      </w:r>
    </w:p>
    <w:p w14:paraId="306B1BF5" w14:textId="77777777" w:rsidR="00147F4C" w:rsidRDefault="00147F4C" w:rsidP="00147F4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 Русская музыка: становление тональной системы XI - XX вв.: исследование/ Н.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Гуляницкая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ПрогрессТрадиция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>, 2005. – 384 с.</w:t>
      </w:r>
    </w:p>
    <w:p w14:paraId="181C63F7" w14:textId="77777777" w:rsidR="00147F4C" w:rsidRDefault="00147F4C" w:rsidP="00147F4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музыки: В 10 томах. – М.: Музыка, 1983 – 2003.</w:t>
      </w:r>
    </w:p>
    <w:p w14:paraId="1433CC08" w14:textId="77777777" w:rsidR="00147F4C" w:rsidRDefault="00147F4C" w:rsidP="00147F4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современной отечественной музыки: В 3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Музыка, 1999 – 2001.</w:t>
      </w:r>
    </w:p>
    <w:p w14:paraId="22270575" w14:textId="77777777" w:rsidR="00147F4C" w:rsidRDefault="00147F4C" w:rsidP="00147F4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История русской музыки от Древней Руси до "серебряного века": учеб.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вузов,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спец. "Музыкальное образование"/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Москва: ВЛАДОС, 2001. – 384 c.</w:t>
      </w:r>
    </w:p>
    <w:p w14:paraId="4E0915F8" w14:textId="77777777" w:rsidR="00147F4C" w:rsidRDefault="00147F4C" w:rsidP="00147F4C">
      <w:pPr>
        <w:pStyle w:val="aff0"/>
        <w:numPr>
          <w:ilvl w:val="0"/>
          <w:numId w:val="5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композиторы: История отечественной музыки в биографиях ее творцов. – «Урал ЛТД», 2001.</w:t>
      </w:r>
    </w:p>
    <w:p w14:paraId="4D9CBB56" w14:textId="77777777" w:rsidR="0087723E" w:rsidRPr="00147F4C" w:rsidRDefault="0087723E" w:rsidP="00A03A04">
      <w:pPr>
        <w:spacing w:after="120" w:line="360" w:lineRule="auto"/>
        <w:ind w:firstLine="142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</w:p>
    <w:p w14:paraId="10CBAFD5" w14:textId="77777777" w:rsidR="005C4ABD" w:rsidRPr="00147F4C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71252CD5" w14:textId="77777777" w:rsidR="005C4ABD" w:rsidRPr="00147F4C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3A35D8E5" w14:textId="77777777" w:rsidR="005C4ABD" w:rsidRPr="00147F4C" w:rsidRDefault="005C4ABD" w:rsidP="00A03A04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both"/>
        <w:rPr>
          <w:rFonts w:eastAsia="MS Mincho"/>
          <w:bCs/>
          <w:sz w:val="28"/>
          <w:szCs w:val="28"/>
        </w:rPr>
      </w:pPr>
    </w:p>
    <w:p w14:paraId="3ECEAA39" w14:textId="77777777" w:rsidR="00147F4C" w:rsidRDefault="00147F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19652F2A" w14:textId="77777777" w:rsidR="00147F4C" w:rsidRDefault="00147F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59CF2BA8" w14:textId="77777777" w:rsidR="00147F4C" w:rsidRDefault="00147F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7BCABE38" w14:textId="77777777" w:rsidR="00147F4C" w:rsidRDefault="00147F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2BF063A7" w14:textId="77777777" w:rsidR="00147F4C" w:rsidRDefault="00147F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402BDA81" w14:textId="77777777" w:rsidR="00147F4C" w:rsidRDefault="00147F4C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</w:p>
    <w:p w14:paraId="6D6A62B9" w14:textId="77777777" w:rsidR="0087723E" w:rsidRPr="0087723E" w:rsidRDefault="0087723E" w:rsidP="005C4ABD">
      <w:pPr>
        <w:pStyle w:val="18"/>
        <w:shd w:val="clear" w:color="auto" w:fill="auto"/>
        <w:tabs>
          <w:tab w:val="left" w:pos="289"/>
        </w:tabs>
        <w:spacing w:before="0" w:line="360" w:lineRule="auto"/>
        <w:ind w:firstLine="142"/>
        <w:jc w:val="right"/>
        <w:rPr>
          <w:rFonts w:eastAsia="MS Mincho"/>
          <w:bCs/>
          <w:sz w:val="28"/>
          <w:szCs w:val="28"/>
        </w:rPr>
      </w:pPr>
      <w:r w:rsidRPr="0087723E">
        <w:rPr>
          <w:rFonts w:eastAsia="MS Mincho"/>
          <w:bCs/>
          <w:sz w:val="28"/>
          <w:szCs w:val="28"/>
        </w:rPr>
        <w:lastRenderedPageBreak/>
        <w:t>ПРИЛОЖЕНИЕ</w:t>
      </w:r>
      <w:r w:rsidR="005C4ABD">
        <w:rPr>
          <w:rFonts w:eastAsia="MS Mincho"/>
          <w:bCs/>
          <w:sz w:val="28"/>
          <w:szCs w:val="28"/>
        </w:rPr>
        <w:t xml:space="preserve"> 1</w:t>
      </w:r>
    </w:p>
    <w:p w14:paraId="255A4793" w14:textId="77777777" w:rsidR="00A514B3" w:rsidRDefault="0087723E" w:rsidP="005C4ABD">
      <w:pPr>
        <w:pStyle w:val="af"/>
        <w:spacing w:line="360" w:lineRule="auto"/>
        <w:ind w:left="142"/>
        <w:jc w:val="center"/>
        <w:rPr>
          <w:b/>
        </w:rPr>
      </w:pPr>
      <w:r w:rsidRPr="0087723E">
        <w:rPr>
          <w:b/>
        </w:rPr>
        <w:t>Методические рекомендации преподавателям</w:t>
      </w:r>
    </w:p>
    <w:p w14:paraId="13788954" w14:textId="77777777" w:rsidR="00A514B3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Ведущие принципы исторического курса – укрупненная подача музыкально-исторического материала, рельефное выделение музыкально-исторической, эстетической и культурологической проблематики. Раскрытие её в контексте эпохи – остаются основополагающими и в данном  варианте программы. Вместе с тем, кардинальные изменения в общественной жизни России конца ХХ века предполагают значительную корректировку в освещении музыкально-исторического процесса.</w:t>
      </w:r>
    </w:p>
    <w:p w14:paraId="12391477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Главная задача курса – помочь студентам понять и осознать сложный, противоречивый путь развития отечественной музыки ХХ века, осветить его выдающиеся достижения, оценить музыкальные явления с позиций современного мышления. Одна из задач педагога – способствовать развитию интереса и любви к современной отечественной музыке.</w:t>
      </w:r>
    </w:p>
    <w:p w14:paraId="32D2CE81" w14:textId="77777777" w:rsid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Важной задачей курса является воспитание у студентов  художественно-исторического мышления, потребности в постоянном внимании к научно-исследовательской литературе, занимающейся разработкой проблем современной муз</w:t>
      </w:r>
      <w:r w:rsidR="00C312A2">
        <w:rPr>
          <w:rFonts w:ascii="Times New Roman" w:hAnsi="Times New Roman"/>
          <w:sz w:val="28"/>
          <w:szCs w:val="28"/>
        </w:rPr>
        <w:t>ыки.</w:t>
      </w:r>
    </w:p>
    <w:p w14:paraId="5C490A52" w14:textId="77777777" w:rsidR="00C312A2" w:rsidRPr="00C312A2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 xml:space="preserve">Одна из задач, стоящих перед педагогом, заключается в выработке у студентов навыков, приемов анализа и критической оценки </w:t>
      </w:r>
      <w:r w:rsidR="00C312A2">
        <w:rPr>
          <w:rFonts w:ascii="Times New Roman" w:hAnsi="Times New Roman"/>
          <w:sz w:val="28"/>
          <w:szCs w:val="28"/>
        </w:rPr>
        <w:t>явлений современного искусства.</w:t>
      </w:r>
    </w:p>
    <w:p w14:paraId="791DD55C" w14:textId="77777777" w:rsidR="00CD74F9" w:rsidRPr="00A514B3" w:rsidRDefault="00CD74F9" w:rsidP="005C4ABD">
      <w:pPr>
        <w:pStyle w:val="a9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4B3">
        <w:rPr>
          <w:rFonts w:ascii="Times New Roman" w:hAnsi="Times New Roman"/>
          <w:sz w:val="28"/>
          <w:szCs w:val="28"/>
        </w:rPr>
        <w:t>История музыки относится к тем дисциплинам, которые в высокой степени выполняют функцию интегрирующих. Специфика её состоит в том, что она синтезирует данные других общегуманитарных дисциплин (философии, эстетики, культурологии, различных ветвей искусствознания) и данные смежных специальных дисциплин (анализа, гармонии, полифонии, инструментоведения). Только опираясь на весь комплекс имеющихся у студента знаний, педагог-историк может выстроить целостную концепцию музыкально-исторического процесса.</w:t>
      </w:r>
    </w:p>
    <w:p w14:paraId="088F2801" w14:textId="77777777" w:rsidR="00CD74F9" w:rsidRPr="00CD74F9" w:rsidRDefault="00CD74F9" w:rsidP="005C4A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по организации самостоятельной работы студентов</w:t>
      </w:r>
    </w:p>
    <w:p w14:paraId="76FE7252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отдельных тем курса «История </w:t>
      </w:r>
      <w:r w:rsidR="005C4A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русской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музыки» следует всегда начинать с основных понятий, их содержания и определений, поскольку каждая наука имеет свой категориальный аппарат, который и является ее языком, отличающимся от языка любой другой науки.  Особое внимание следует обратить,  прежде всего, на учебники. Необходимо обращаться к справочной литературе  (словарям,  энциклопедиям, различным справочникам).</w:t>
      </w:r>
    </w:p>
    <w:p w14:paraId="1A74AA54" w14:textId="77777777" w:rsidR="00CD74F9" w:rsidRP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 (базовые) и дополнительные теоретические источники учебной дисциплины приведены в списке литературы. 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бие не дает полного или ясного ответа на некоторые вопросы про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14:paraId="08B719C8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 w:rsidRPr="00CD74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14:paraId="7364C926" w14:textId="77777777" w:rsidR="00C312A2" w:rsidRDefault="00CD74F9" w:rsidP="005C4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</w:t>
      </w:r>
      <w:r w:rsidR="00C31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следующие моменты:</w:t>
      </w:r>
    </w:p>
    <w:p w14:paraId="7C85992F" w14:textId="77777777" w:rsidR="00CD74F9" w:rsidRPr="005C4ABD" w:rsidRDefault="00CD74F9" w:rsidP="005C4ABD">
      <w:pPr>
        <w:pStyle w:val="af"/>
        <w:numPr>
          <w:ilvl w:val="0"/>
          <w:numId w:val="57"/>
        </w:numPr>
        <w:spacing w:line="360" w:lineRule="auto"/>
        <w:jc w:val="both"/>
      </w:pPr>
      <w:r w:rsidRPr="005C4ABD">
        <w:t>Изучать курс необходимо систематически в течение всего учебного года</w:t>
      </w:r>
      <w:r w:rsidRPr="005C4ABD">
        <w:rPr>
          <w:spacing w:val="6"/>
        </w:rPr>
        <w:t xml:space="preserve">, поэтому </w:t>
      </w:r>
      <w:r w:rsidRPr="005C4ABD">
        <w:t>составьте график  работы (по неделям или месяцам) самостоятельной подготовки и  строго его выполняйте.</w:t>
      </w:r>
    </w:p>
    <w:p w14:paraId="2C528CF2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Активно, то есть, вдумываясь в  каждое слово, изучайте теоретический материал, слушайте и анализируйте  музыкальные произведения. Не оставляйте отдельные мысли или даже слова не понятыми.</w:t>
      </w:r>
    </w:p>
    <w:p w14:paraId="75F5F6E7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Понимание терминов и  частей  текста достигнуто, если вы можете своими словами, но без искажения смысла, повторить фрагмент текста мысленно или вслух.</w:t>
      </w:r>
    </w:p>
    <w:p w14:paraId="780DF7B2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t>Во время занятий ничто не должно отвлекать.</w:t>
      </w:r>
    </w:p>
    <w:p w14:paraId="4AE46A90" w14:textId="77777777" w:rsidR="00CD74F9" w:rsidRPr="005C4ABD" w:rsidRDefault="00CD74F9" w:rsidP="005C4ABD">
      <w:pPr>
        <w:pStyle w:val="af"/>
        <w:numPr>
          <w:ilvl w:val="0"/>
          <w:numId w:val="57"/>
        </w:numPr>
        <w:tabs>
          <w:tab w:val="left" w:pos="180"/>
        </w:tabs>
        <w:suppressAutoHyphens/>
        <w:spacing w:line="360" w:lineRule="auto"/>
        <w:jc w:val="both"/>
      </w:pPr>
      <w:r w:rsidRPr="005C4ABD">
        <w:lastRenderedPageBreak/>
        <w:t>Уделите более сложным темам больше внимания.</w:t>
      </w:r>
    </w:p>
    <w:p w14:paraId="37D8FCBE" w14:textId="77777777" w:rsidR="00CD74F9" w:rsidRDefault="00CD74F9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 очными консультациями   преподавате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D74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 w:rsidRPr="00CD7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14:paraId="1A64C41E" w14:textId="77777777" w:rsidR="00EC0515" w:rsidRDefault="00EC0515" w:rsidP="005C4ABD">
      <w:pPr>
        <w:tabs>
          <w:tab w:val="left" w:pos="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C0515" w:rsidSect="004059AC">
      <w:headerReference w:type="default" r:id="rId10"/>
      <w:pgSz w:w="11906" w:h="16838"/>
      <w:pgMar w:top="142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082FD" w14:textId="77777777" w:rsidR="004D4D97" w:rsidRDefault="004D4D97" w:rsidP="002071A7">
      <w:pPr>
        <w:spacing w:after="0" w:line="240" w:lineRule="auto"/>
      </w:pPr>
      <w:r>
        <w:separator/>
      </w:r>
    </w:p>
  </w:endnote>
  <w:endnote w:type="continuationSeparator" w:id="0">
    <w:p w14:paraId="642AC4D1" w14:textId="77777777" w:rsidR="004D4D97" w:rsidRDefault="004D4D97" w:rsidP="0020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D6588" w14:textId="77777777" w:rsidR="004D4D97" w:rsidRDefault="004D4D97" w:rsidP="002071A7">
      <w:pPr>
        <w:spacing w:after="0" w:line="240" w:lineRule="auto"/>
      </w:pPr>
      <w:r>
        <w:separator/>
      </w:r>
    </w:p>
  </w:footnote>
  <w:footnote w:type="continuationSeparator" w:id="0">
    <w:p w14:paraId="01034602" w14:textId="77777777" w:rsidR="004D4D97" w:rsidRDefault="004D4D97" w:rsidP="0020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1955104"/>
      <w:docPartObj>
        <w:docPartGallery w:val="Page Numbers (Top of Page)"/>
        <w:docPartUnique/>
      </w:docPartObj>
    </w:sdtPr>
    <w:sdtEndPr/>
    <w:sdtContent>
      <w:p w14:paraId="008E8976" w14:textId="77777777" w:rsidR="004059AC" w:rsidRDefault="004059A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08AC">
          <w:rPr>
            <w:noProof/>
          </w:rPr>
          <w:t>2</w:t>
        </w:r>
        <w:r>
          <w:fldChar w:fldCharType="end"/>
        </w:r>
      </w:p>
    </w:sdtContent>
  </w:sdt>
  <w:p w14:paraId="773C1DE6" w14:textId="77777777" w:rsidR="004059AC" w:rsidRDefault="004059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12C2E66"/>
    <w:multiLevelType w:val="hybridMultilevel"/>
    <w:tmpl w:val="51B282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19B47CC"/>
    <w:multiLevelType w:val="hybridMultilevel"/>
    <w:tmpl w:val="C79E6F62"/>
    <w:lvl w:ilvl="0" w:tplc="E188A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71F66"/>
    <w:multiLevelType w:val="hybridMultilevel"/>
    <w:tmpl w:val="20945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43B73"/>
    <w:multiLevelType w:val="hybridMultilevel"/>
    <w:tmpl w:val="C2E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81C4B"/>
    <w:multiLevelType w:val="hybridMultilevel"/>
    <w:tmpl w:val="3AB8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8A34ED"/>
    <w:multiLevelType w:val="hybridMultilevel"/>
    <w:tmpl w:val="211C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72151"/>
    <w:multiLevelType w:val="hybridMultilevel"/>
    <w:tmpl w:val="D0947A8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2D753A"/>
    <w:multiLevelType w:val="hybridMultilevel"/>
    <w:tmpl w:val="8C86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4773F"/>
    <w:multiLevelType w:val="hybridMultilevel"/>
    <w:tmpl w:val="D928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45A74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E26C8"/>
    <w:multiLevelType w:val="hybridMultilevel"/>
    <w:tmpl w:val="A832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8115C"/>
    <w:multiLevelType w:val="multilevel"/>
    <w:tmpl w:val="C6D693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0" w:firstLine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F2C51"/>
    <w:multiLevelType w:val="hybridMultilevel"/>
    <w:tmpl w:val="D1D6B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752C6"/>
    <w:multiLevelType w:val="hybridMultilevel"/>
    <w:tmpl w:val="55B0954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031DF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E767B"/>
    <w:multiLevelType w:val="hybridMultilevel"/>
    <w:tmpl w:val="D920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3476F9"/>
    <w:multiLevelType w:val="hybridMultilevel"/>
    <w:tmpl w:val="F5F2E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07D72"/>
    <w:multiLevelType w:val="hybridMultilevel"/>
    <w:tmpl w:val="C6240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80EF0"/>
    <w:multiLevelType w:val="hybridMultilevel"/>
    <w:tmpl w:val="85522F7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856AD"/>
    <w:multiLevelType w:val="hybridMultilevel"/>
    <w:tmpl w:val="FC446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CF6CF3"/>
    <w:multiLevelType w:val="hybridMultilevel"/>
    <w:tmpl w:val="CF905D3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3" w15:restartNumberingAfterBreak="0">
    <w:nsid w:val="3203687A"/>
    <w:multiLevelType w:val="hybridMultilevel"/>
    <w:tmpl w:val="9FCE4B40"/>
    <w:lvl w:ilvl="0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45616B2"/>
    <w:multiLevelType w:val="hybridMultilevel"/>
    <w:tmpl w:val="9B9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AB36D6"/>
    <w:multiLevelType w:val="hybridMultilevel"/>
    <w:tmpl w:val="C318E860"/>
    <w:lvl w:ilvl="0" w:tplc="809ED3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623895"/>
    <w:multiLevelType w:val="hybridMultilevel"/>
    <w:tmpl w:val="E94A4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2E4AA0"/>
    <w:multiLevelType w:val="hybridMultilevel"/>
    <w:tmpl w:val="361C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5F1155"/>
    <w:multiLevelType w:val="hybridMultilevel"/>
    <w:tmpl w:val="E59A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6775CB"/>
    <w:multiLevelType w:val="hybridMultilevel"/>
    <w:tmpl w:val="61AA1494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C06A3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3B586FDA"/>
    <w:multiLevelType w:val="hybridMultilevel"/>
    <w:tmpl w:val="A912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0A5304"/>
    <w:multiLevelType w:val="hybridMultilevel"/>
    <w:tmpl w:val="5B648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BC212F"/>
    <w:multiLevelType w:val="hybridMultilevel"/>
    <w:tmpl w:val="3C06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01673D"/>
    <w:multiLevelType w:val="hybridMultilevel"/>
    <w:tmpl w:val="3E2A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1712E4"/>
    <w:multiLevelType w:val="hybridMultilevel"/>
    <w:tmpl w:val="C8304C10"/>
    <w:lvl w:ilvl="0" w:tplc="0419000F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B4C37"/>
    <w:multiLevelType w:val="hybridMultilevel"/>
    <w:tmpl w:val="FC26D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CB1572"/>
    <w:multiLevelType w:val="hybridMultilevel"/>
    <w:tmpl w:val="34B09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5847BC"/>
    <w:multiLevelType w:val="hybridMultilevel"/>
    <w:tmpl w:val="9D7A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6E51"/>
    <w:multiLevelType w:val="hybridMultilevel"/>
    <w:tmpl w:val="1D825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64C1F"/>
    <w:multiLevelType w:val="multilevel"/>
    <w:tmpl w:val="0000000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1" w15:restartNumberingAfterBreak="0">
    <w:nsid w:val="601E1D28"/>
    <w:multiLevelType w:val="hybridMultilevel"/>
    <w:tmpl w:val="5CB036C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9A6310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F448F"/>
    <w:multiLevelType w:val="hybridMultilevel"/>
    <w:tmpl w:val="B4DAB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70040B"/>
    <w:multiLevelType w:val="hybridMultilevel"/>
    <w:tmpl w:val="4150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98234A"/>
    <w:multiLevelType w:val="hybridMultilevel"/>
    <w:tmpl w:val="262A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30D441F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840FFD"/>
    <w:multiLevelType w:val="hybridMultilevel"/>
    <w:tmpl w:val="2DA09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DC1F92"/>
    <w:multiLevelType w:val="hybridMultilevel"/>
    <w:tmpl w:val="4386E19A"/>
    <w:lvl w:ilvl="0" w:tplc="9300EE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FA4A7A"/>
    <w:multiLevelType w:val="hybridMultilevel"/>
    <w:tmpl w:val="1B02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CC0A8C"/>
    <w:multiLevelType w:val="hybridMultilevel"/>
    <w:tmpl w:val="A94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C26B6C"/>
    <w:multiLevelType w:val="hybridMultilevel"/>
    <w:tmpl w:val="BB6CA8FA"/>
    <w:lvl w:ilvl="0" w:tplc="D9A63104">
      <w:start w:val="5"/>
      <w:numFmt w:val="bullet"/>
      <w:lvlText w:val="-"/>
      <w:lvlJc w:val="left"/>
      <w:pPr>
        <w:ind w:left="14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51" w15:restartNumberingAfterBreak="0">
    <w:nsid w:val="70FC40A8"/>
    <w:multiLevelType w:val="hybridMultilevel"/>
    <w:tmpl w:val="5E00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9F22EA"/>
    <w:multiLevelType w:val="hybridMultilevel"/>
    <w:tmpl w:val="5BB47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E65BE7"/>
    <w:multiLevelType w:val="hybridMultilevel"/>
    <w:tmpl w:val="B9C8CA8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7D5532"/>
    <w:multiLevelType w:val="hybridMultilevel"/>
    <w:tmpl w:val="EC68E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44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77E6A7C"/>
    <w:multiLevelType w:val="hybridMultilevel"/>
    <w:tmpl w:val="AE1AB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CD1765"/>
    <w:multiLevelType w:val="hybridMultilevel"/>
    <w:tmpl w:val="4F446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EBC3B1F"/>
    <w:multiLevelType w:val="hybridMultilevel"/>
    <w:tmpl w:val="9CAE68B2"/>
    <w:lvl w:ilvl="0" w:tplc="4C2A5D64">
      <w:start w:val="1"/>
      <w:numFmt w:val="russianLow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4260FD"/>
    <w:multiLevelType w:val="hybridMultilevel"/>
    <w:tmpl w:val="0EC28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5"/>
  </w:num>
  <w:num w:numId="3">
    <w:abstractNumId w:val="58"/>
  </w:num>
  <w:num w:numId="4">
    <w:abstractNumId w:val="56"/>
  </w:num>
  <w:num w:numId="5">
    <w:abstractNumId w:val="33"/>
  </w:num>
  <w:num w:numId="6">
    <w:abstractNumId w:val="2"/>
  </w:num>
  <w:num w:numId="7">
    <w:abstractNumId w:val="47"/>
  </w:num>
  <w:num w:numId="8">
    <w:abstractNumId w:val="6"/>
  </w:num>
  <w:num w:numId="9">
    <w:abstractNumId w:val="55"/>
  </w:num>
  <w:num w:numId="10">
    <w:abstractNumId w:val="45"/>
  </w:num>
  <w:num w:numId="11">
    <w:abstractNumId w:val="19"/>
  </w:num>
  <w:num w:numId="12">
    <w:abstractNumId w:val="31"/>
  </w:num>
  <w:num w:numId="13">
    <w:abstractNumId w:val="48"/>
  </w:num>
  <w:num w:numId="14">
    <w:abstractNumId w:val="32"/>
  </w:num>
  <w:num w:numId="15">
    <w:abstractNumId w:val="26"/>
  </w:num>
  <w:num w:numId="16">
    <w:abstractNumId w:val="7"/>
  </w:num>
  <w:num w:numId="17">
    <w:abstractNumId w:val="49"/>
  </w:num>
  <w:num w:numId="18">
    <w:abstractNumId w:val="10"/>
  </w:num>
  <w:num w:numId="19">
    <w:abstractNumId w:val="28"/>
  </w:num>
  <w:num w:numId="20">
    <w:abstractNumId w:val="38"/>
  </w:num>
  <w:num w:numId="21">
    <w:abstractNumId w:val="42"/>
  </w:num>
  <w:num w:numId="22">
    <w:abstractNumId w:val="12"/>
  </w:num>
  <w:num w:numId="23">
    <w:abstractNumId w:val="39"/>
  </w:num>
  <w:num w:numId="24">
    <w:abstractNumId w:val="34"/>
  </w:num>
  <w:num w:numId="25">
    <w:abstractNumId w:val="5"/>
  </w:num>
  <w:num w:numId="26">
    <w:abstractNumId w:val="4"/>
  </w:num>
  <w:num w:numId="27">
    <w:abstractNumId w:val="37"/>
  </w:num>
  <w:num w:numId="28">
    <w:abstractNumId w:val="9"/>
  </w:num>
  <w:num w:numId="29">
    <w:abstractNumId w:val="24"/>
  </w:num>
  <w:num w:numId="30">
    <w:abstractNumId w:val="14"/>
  </w:num>
  <w:num w:numId="31">
    <w:abstractNumId w:val="21"/>
  </w:num>
  <w:num w:numId="32">
    <w:abstractNumId w:val="8"/>
  </w:num>
  <w:num w:numId="33">
    <w:abstractNumId w:val="17"/>
  </w:num>
  <w:num w:numId="34">
    <w:abstractNumId w:val="57"/>
  </w:num>
  <w:num w:numId="35">
    <w:abstractNumId w:val="13"/>
  </w:num>
  <w:num w:numId="36">
    <w:abstractNumId w:val="1"/>
  </w:num>
  <w:num w:numId="37">
    <w:abstractNumId w:val="50"/>
  </w:num>
  <w:num w:numId="38">
    <w:abstractNumId w:val="22"/>
  </w:num>
  <w:num w:numId="39">
    <w:abstractNumId w:val="23"/>
  </w:num>
  <w:num w:numId="40">
    <w:abstractNumId w:val="29"/>
  </w:num>
  <w:num w:numId="41">
    <w:abstractNumId w:val="20"/>
  </w:num>
  <w:num w:numId="42">
    <w:abstractNumId w:val="53"/>
  </w:num>
  <w:num w:numId="43">
    <w:abstractNumId w:val="41"/>
  </w:num>
  <w:num w:numId="44">
    <w:abstractNumId w:val="15"/>
  </w:num>
  <w:num w:numId="45">
    <w:abstractNumId w:val="25"/>
  </w:num>
  <w:num w:numId="46">
    <w:abstractNumId w:val="52"/>
  </w:num>
  <w:num w:numId="47">
    <w:abstractNumId w:val="3"/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  <w:num w:numId="50">
    <w:abstractNumId w:val="36"/>
  </w:num>
  <w:num w:numId="51">
    <w:abstractNumId w:val="11"/>
  </w:num>
  <w:num w:numId="52">
    <w:abstractNumId w:val="0"/>
  </w:num>
  <w:num w:numId="53">
    <w:abstractNumId w:val="40"/>
  </w:num>
  <w:num w:numId="54">
    <w:abstractNumId w:val="43"/>
  </w:num>
  <w:num w:numId="55">
    <w:abstractNumId w:val="16"/>
  </w:num>
  <w:num w:numId="56">
    <w:abstractNumId w:val="44"/>
  </w:num>
  <w:num w:numId="57">
    <w:abstractNumId w:val="46"/>
  </w:num>
  <w:num w:numId="5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3FA"/>
    <w:rsid w:val="000D26DE"/>
    <w:rsid w:val="000D668E"/>
    <w:rsid w:val="000F43AC"/>
    <w:rsid w:val="00147F4C"/>
    <w:rsid w:val="001C546B"/>
    <w:rsid w:val="001D0E01"/>
    <w:rsid w:val="001D2A33"/>
    <w:rsid w:val="002071A7"/>
    <w:rsid w:val="00212AB8"/>
    <w:rsid w:val="00234E03"/>
    <w:rsid w:val="00237B47"/>
    <w:rsid w:val="002438C4"/>
    <w:rsid w:val="00244F3C"/>
    <w:rsid w:val="00253B00"/>
    <w:rsid w:val="00276746"/>
    <w:rsid w:val="002B2007"/>
    <w:rsid w:val="002D359F"/>
    <w:rsid w:val="002D62BB"/>
    <w:rsid w:val="002E176B"/>
    <w:rsid w:val="00314217"/>
    <w:rsid w:val="00325188"/>
    <w:rsid w:val="00374A0A"/>
    <w:rsid w:val="00384F50"/>
    <w:rsid w:val="003C0FE2"/>
    <w:rsid w:val="004059AC"/>
    <w:rsid w:val="004126B7"/>
    <w:rsid w:val="004420AF"/>
    <w:rsid w:val="004746A2"/>
    <w:rsid w:val="00483423"/>
    <w:rsid w:val="004D1E7C"/>
    <w:rsid w:val="004D4D97"/>
    <w:rsid w:val="004E4B27"/>
    <w:rsid w:val="00513B32"/>
    <w:rsid w:val="005206C7"/>
    <w:rsid w:val="00521733"/>
    <w:rsid w:val="005278B5"/>
    <w:rsid w:val="005573FA"/>
    <w:rsid w:val="005C4ABD"/>
    <w:rsid w:val="005D08AC"/>
    <w:rsid w:val="005D197E"/>
    <w:rsid w:val="00626D69"/>
    <w:rsid w:val="0063019C"/>
    <w:rsid w:val="00635A00"/>
    <w:rsid w:val="00636A76"/>
    <w:rsid w:val="00703328"/>
    <w:rsid w:val="007112CE"/>
    <w:rsid w:val="00711BA3"/>
    <w:rsid w:val="00754BB3"/>
    <w:rsid w:val="007D07FF"/>
    <w:rsid w:val="007E2AAE"/>
    <w:rsid w:val="008027AF"/>
    <w:rsid w:val="0084344E"/>
    <w:rsid w:val="0087723E"/>
    <w:rsid w:val="00887927"/>
    <w:rsid w:val="008A6AE6"/>
    <w:rsid w:val="008B369F"/>
    <w:rsid w:val="008C5692"/>
    <w:rsid w:val="00912303"/>
    <w:rsid w:val="0091247F"/>
    <w:rsid w:val="009353FF"/>
    <w:rsid w:val="009403EE"/>
    <w:rsid w:val="0097471E"/>
    <w:rsid w:val="009C15A2"/>
    <w:rsid w:val="009D71E3"/>
    <w:rsid w:val="009F72D6"/>
    <w:rsid w:val="00A03A04"/>
    <w:rsid w:val="00A2315F"/>
    <w:rsid w:val="00A512C3"/>
    <w:rsid w:val="00A514B3"/>
    <w:rsid w:val="00A91B2A"/>
    <w:rsid w:val="00A97225"/>
    <w:rsid w:val="00AA5F6E"/>
    <w:rsid w:val="00B05DB7"/>
    <w:rsid w:val="00B14EC1"/>
    <w:rsid w:val="00B42D60"/>
    <w:rsid w:val="00B54131"/>
    <w:rsid w:val="00B975D9"/>
    <w:rsid w:val="00BC4304"/>
    <w:rsid w:val="00C114B8"/>
    <w:rsid w:val="00C24C13"/>
    <w:rsid w:val="00C312A2"/>
    <w:rsid w:val="00C35051"/>
    <w:rsid w:val="00CD74F9"/>
    <w:rsid w:val="00CF1077"/>
    <w:rsid w:val="00D0365B"/>
    <w:rsid w:val="00D12636"/>
    <w:rsid w:val="00D16FFE"/>
    <w:rsid w:val="00D35F0B"/>
    <w:rsid w:val="00D50E19"/>
    <w:rsid w:val="00E16AE6"/>
    <w:rsid w:val="00E22E72"/>
    <w:rsid w:val="00E241E9"/>
    <w:rsid w:val="00E65A70"/>
    <w:rsid w:val="00E8756B"/>
    <w:rsid w:val="00EC0515"/>
    <w:rsid w:val="00EE62F3"/>
    <w:rsid w:val="00EE7CAF"/>
    <w:rsid w:val="00F07622"/>
    <w:rsid w:val="00F14AB1"/>
    <w:rsid w:val="00F80E63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768837"/>
  <w15:docId w15:val="{DDC74B5D-05AA-4ED5-A6E2-132ACF40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3F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CD74F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D74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D74F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74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D74F9"/>
    <w:pPr>
      <w:keepNext/>
      <w:spacing w:after="0" w:line="240" w:lineRule="auto"/>
      <w:ind w:left="1020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D74F9"/>
    <w:pPr>
      <w:spacing w:before="240" w:after="60" w:line="240" w:lineRule="auto"/>
      <w:ind w:firstLine="284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74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D74F9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D74F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D74F9"/>
    <w:rPr>
      <w:rFonts w:eastAsia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CD74F9"/>
    <w:rPr>
      <w:rFonts w:eastAsia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CD74F9"/>
    <w:rPr>
      <w:rFonts w:ascii="Arial" w:eastAsia="Times New Roman" w:hAnsi="Arial" w:cs="Arial"/>
      <w:sz w:val="22"/>
      <w:lang w:eastAsia="ru-RU"/>
    </w:rPr>
  </w:style>
  <w:style w:type="numbering" w:customStyle="1" w:styleId="11">
    <w:name w:val="Нет списка1"/>
    <w:next w:val="a2"/>
    <w:semiHidden/>
    <w:unhideWhenUsed/>
    <w:rsid w:val="00CD74F9"/>
  </w:style>
  <w:style w:type="paragraph" w:styleId="a3">
    <w:name w:val="header"/>
    <w:basedOn w:val="a"/>
    <w:link w:val="a4"/>
    <w:uiPriority w:val="99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74F9"/>
    <w:rPr>
      <w:rFonts w:eastAsia="Times New Roman" w:cs="Times New Roman"/>
      <w:szCs w:val="28"/>
      <w:lang w:eastAsia="ru-RU"/>
    </w:rPr>
  </w:style>
  <w:style w:type="character" w:styleId="a5">
    <w:name w:val="page number"/>
    <w:basedOn w:val="a0"/>
    <w:rsid w:val="00CD74F9"/>
  </w:style>
  <w:style w:type="paragraph" w:styleId="31">
    <w:name w:val="Body Text 3"/>
    <w:basedOn w:val="a"/>
    <w:link w:val="32"/>
    <w:rsid w:val="00CD74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CD74F9"/>
    <w:rPr>
      <w:rFonts w:eastAsia="Times New Roman" w:cs="Times New Roman"/>
      <w:szCs w:val="20"/>
      <w:lang w:eastAsia="ru-RU"/>
    </w:rPr>
  </w:style>
  <w:style w:type="paragraph" w:styleId="a6">
    <w:name w:val="Plain Text"/>
    <w:basedOn w:val="a"/>
    <w:link w:val="a7"/>
    <w:rsid w:val="00CD74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CD74F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qFormat/>
    <w:rsid w:val="00CD74F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CD74F9"/>
    <w:rPr>
      <w:rFonts w:ascii="Cambria" w:eastAsia="Times New Roman" w:hAnsi="Cambria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D74F9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CD74F9"/>
    <w:rPr>
      <w:rFonts w:eastAsia="Times New Roman" w:cs="Times New Roman"/>
      <w:szCs w:val="28"/>
      <w:lang w:eastAsia="ru-RU"/>
    </w:rPr>
  </w:style>
  <w:style w:type="paragraph" w:styleId="ad">
    <w:name w:val="Body Text Indent"/>
    <w:basedOn w:val="a"/>
    <w:link w:val="ae"/>
    <w:rsid w:val="00CD74F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CD74F9"/>
    <w:rPr>
      <w:rFonts w:eastAsia="Times New Roman" w:cs="Times New Roman"/>
      <w:szCs w:val="28"/>
      <w:lang w:eastAsia="ru-RU"/>
    </w:rPr>
  </w:style>
  <w:style w:type="paragraph" w:styleId="21">
    <w:name w:val="Body Text Indent 2"/>
    <w:basedOn w:val="a"/>
    <w:link w:val="22"/>
    <w:rsid w:val="00CD74F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D74F9"/>
    <w:rPr>
      <w:rFonts w:eastAsia="Times New Roman" w:cs="Times New Roman"/>
      <w:szCs w:val="28"/>
      <w:lang w:eastAsia="ru-RU"/>
    </w:rPr>
  </w:style>
  <w:style w:type="paragraph" w:styleId="af">
    <w:name w:val="List Paragraph"/>
    <w:basedOn w:val="a"/>
    <w:uiPriority w:val="34"/>
    <w:qFormat/>
    <w:rsid w:val="00CD74F9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rsid w:val="00CD74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Нижний колонтитул Знак"/>
    <w:basedOn w:val="a0"/>
    <w:link w:val="af0"/>
    <w:rsid w:val="00CD74F9"/>
    <w:rPr>
      <w:rFonts w:eastAsia="Times New Roman" w:cs="Times New Roman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D74F9"/>
  </w:style>
  <w:style w:type="paragraph" w:styleId="HTML">
    <w:name w:val="HTML Preformatted"/>
    <w:basedOn w:val="a"/>
    <w:link w:val="HTML0"/>
    <w:unhideWhenUsed/>
    <w:rsid w:val="00CD74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D74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nhideWhenUsed/>
    <w:rsid w:val="00CD74F9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3">
    <w:name w:val="Текст сноски Знак"/>
    <w:basedOn w:val="a0"/>
    <w:link w:val="af2"/>
    <w:rsid w:val="00CD74F9"/>
    <w:rPr>
      <w:rFonts w:eastAsia="Times New Roman" w:cs="Times New Roman"/>
      <w:sz w:val="18"/>
      <w:szCs w:val="20"/>
      <w:lang w:eastAsia="ru-RU"/>
    </w:rPr>
  </w:style>
  <w:style w:type="paragraph" w:styleId="af4">
    <w:name w:val="Title"/>
    <w:basedOn w:val="a"/>
    <w:link w:val="af5"/>
    <w:qFormat/>
    <w:rsid w:val="00CD74F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Заголовок Знак"/>
    <w:basedOn w:val="a0"/>
    <w:link w:val="af4"/>
    <w:rsid w:val="00CD74F9"/>
    <w:rPr>
      <w:rFonts w:eastAsia="Times New Roman" w:cs="Times New Roman"/>
      <w:b/>
      <w:szCs w:val="20"/>
      <w:lang w:eastAsia="ru-RU"/>
    </w:rPr>
  </w:style>
  <w:style w:type="paragraph" w:styleId="23">
    <w:name w:val="Body Text 2"/>
    <w:basedOn w:val="a"/>
    <w:link w:val="24"/>
    <w:unhideWhenUsed/>
    <w:rsid w:val="00CD74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CD74F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nhideWhenUsed/>
    <w:rsid w:val="00CD74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D74F9"/>
    <w:rPr>
      <w:rFonts w:eastAsia="Times New Roman" w:cs="Times New Roman"/>
      <w:sz w:val="22"/>
      <w:szCs w:val="20"/>
      <w:lang w:eastAsia="ru-RU"/>
    </w:rPr>
  </w:style>
  <w:style w:type="paragraph" w:styleId="af6">
    <w:name w:val="Document Map"/>
    <w:basedOn w:val="a"/>
    <w:link w:val="af7"/>
    <w:unhideWhenUsed/>
    <w:rsid w:val="00CD74F9"/>
    <w:pPr>
      <w:shd w:val="clear" w:color="auto" w:fill="000080"/>
      <w:spacing w:after="0" w:line="240" w:lineRule="auto"/>
      <w:ind w:firstLine="284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rsid w:val="00CD74F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8">
    <w:name w:val="подзаг"/>
    <w:basedOn w:val="HTML"/>
    <w:rsid w:val="00CD74F9"/>
    <w:pPr>
      <w:spacing w:before="60" w:after="60"/>
      <w:jc w:val="right"/>
    </w:pPr>
    <w:rPr>
      <w:rFonts w:ascii="Tahoma" w:hAnsi="Tahoma" w:cs="Times New Roman"/>
      <w:color w:val="000000"/>
    </w:rPr>
  </w:style>
  <w:style w:type="paragraph" w:customStyle="1" w:styleId="Web">
    <w:name w:val="Обычный (Web)"/>
    <w:basedOn w:val="a"/>
    <w:rsid w:val="00CD74F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2">
    <w:name w:val="Стиль1"/>
    <w:basedOn w:val="a"/>
    <w:rsid w:val="00CD74F9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af9">
    <w:name w:val="Краткий обратный адрес"/>
    <w:basedOn w:val="a"/>
    <w:rsid w:val="00CD7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CD74F9"/>
    <w:pPr>
      <w:snapToGrid w:val="0"/>
      <w:spacing w:before="100" w:after="100" w:line="240" w:lineRule="auto"/>
    </w:pPr>
    <w:rPr>
      <w:rFonts w:eastAsia="Times New Roman" w:cs="Times New Roman"/>
      <w:sz w:val="24"/>
      <w:szCs w:val="20"/>
      <w:lang w:eastAsia="ru-RU"/>
    </w:rPr>
  </w:style>
  <w:style w:type="table" w:customStyle="1" w:styleId="14">
    <w:name w:val="Сетка таблицы1"/>
    <w:basedOn w:val="a1"/>
    <w:next w:val="a8"/>
    <w:rsid w:val="00CD74F9"/>
    <w:pPr>
      <w:spacing w:after="0" w:line="240" w:lineRule="auto"/>
      <w:ind w:firstLine="284"/>
      <w:jc w:val="both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Основной текст Знак1"/>
    <w:basedOn w:val="a0"/>
    <w:uiPriority w:val="99"/>
    <w:rsid w:val="00CD74F9"/>
    <w:rPr>
      <w:rFonts w:cs="Times New Roman"/>
      <w:sz w:val="26"/>
      <w:szCs w:val="26"/>
      <w:shd w:val="clear" w:color="auto" w:fill="FFFFFF"/>
    </w:rPr>
  </w:style>
  <w:style w:type="character" w:customStyle="1" w:styleId="25">
    <w:name w:val="Основной текст (2)_"/>
    <w:basedOn w:val="a0"/>
    <w:link w:val="26"/>
    <w:uiPriority w:val="99"/>
    <w:rsid w:val="00CD74F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CD74F9"/>
    <w:pPr>
      <w:widowControl w:val="0"/>
      <w:shd w:val="clear" w:color="auto" w:fill="FFFFFF"/>
      <w:spacing w:before="1260" w:after="240" w:line="480" w:lineRule="exact"/>
      <w:ind w:hanging="54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CD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CD74F9"/>
    <w:rPr>
      <w:rFonts w:ascii="Tahoma" w:hAnsi="Tahoma" w:cs="Tahoma"/>
      <w:sz w:val="16"/>
      <w:szCs w:val="16"/>
    </w:rPr>
  </w:style>
  <w:style w:type="character" w:customStyle="1" w:styleId="16">
    <w:name w:val="Заголовок №1_"/>
    <w:basedOn w:val="a0"/>
    <w:link w:val="17"/>
    <w:uiPriority w:val="99"/>
    <w:rsid w:val="009F72D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9F72D6"/>
    <w:pPr>
      <w:widowControl w:val="0"/>
      <w:shd w:val="clear" w:color="auto" w:fill="FFFFFF"/>
      <w:spacing w:before="1260" w:after="240" w:line="480" w:lineRule="exact"/>
      <w:ind w:hanging="1620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азовый"/>
    <w:rsid w:val="001C546B"/>
    <w:pPr>
      <w:suppressAutoHyphens/>
      <w:spacing w:after="0" w:line="100" w:lineRule="atLeast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Основной текст1"/>
    <w:basedOn w:val="a"/>
    <w:link w:val="afd"/>
    <w:uiPriority w:val="99"/>
    <w:rsid w:val="009C15A2"/>
    <w:pPr>
      <w:shd w:val="clear" w:color="auto" w:fill="FFFFFF"/>
      <w:spacing w:before="300" w:after="0" w:line="480" w:lineRule="exact"/>
      <w:ind w:hanging="68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fd">
    <w:name w:val="Основной текст_"/>
    <w:link w:val="18"/>
    <w:uiPriority w:val="99"/>
    <w:locked/>
    <w:rsid w:val="009C15A2"/>
    <w:rPr>
      <w:rFonts w:eastAsia="Times New Roman" w:cs="Times New Roman"/>
      <w:sz w:val="27"/>
      <w:szCs w:val="27"/>
      <w:shd w:val="clear" w:color="auto" w:fill="FFFFFF"/>
      <w:lang w:eastAsia="ru-RU"/>
    </w:rPr>
  </w:style>
  <w:style w:type="paragraph" w:styleId="afe">
    <w:name w:val="Normal (Web)"/>
    <w:basedOn w:val="a"/>
    <w:uiPriority w:val="99"/>
    <w:semiHidden/>
    <w:unhideWhenUsed/>
    <w:rsid w:val="0062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0"/>
    <w:uiPriority w:val="22"/>
    <w:qFormat/>
    <w:rsid w:val="00626D69"/>
    <w:rPr>
      <w:b/>
      <w:bCs/>
    </w:rPr>
  </w:style>
  <w:style w:type="paragraph" w:styleId="aff0">
    <w:name w:val="No Spacing"/>
    <w:uiPriority w:val="1"/>
    <w:qFormat/>
    <w:rsid w:val="00626D69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NoSpacing1">
    <w:name w:val="No Spacing1"/>
    <w:uiPriority w:val="99"/>
    <w:rsid w:val="004059AC"/>
    <w:pPr>
      <w:spacing w:after="0" w:line="240" w:lineRule="auto"/>
    </w:pPr>
    <w:rPr>
      <w:rFonts w:eastAsia="MS Mincho" w:cs="Times New Roman"/>
      <w:sz w:val="24"/>
      <w:lang w:eastAsia="ru-RU"/>
    </w:rPr>
  </w:style>
  <w:style w:type="paragraph" w:customStyle="1" w:styleId="35">
    <w:name w:val="Заголовок №3"/>
    <w:basedOn w:val="a"/>
    <w:uiPriority w:val="99"/>
    <w:semiHidden/>
    <w:rsid w:val="0052173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36">
    <w:name w:val="Заголовок №3 + Не полужирный"/>
    <w:rsid w:val="0052173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Style22">
    <w:name w:val="Style22"/>
    <w:basedOn w:val="a"/>
    <w:uiPriority w:val="99"/>
    <w:rsid w:val="00253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1">
    <w:name w:val="Hyperlink"/>
    <w:basedOn w:val="a0"/>
    <w:uiPriority w:val="99"/>
    <w:semiHidden/>
    <w:unhideWhenUsed/>
    <w:rsid w:val="0014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23169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121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515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12396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45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897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view&amp;book_id=931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bookread.php?book=4927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2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27</Pages>
  <Words>6007</Words>
  <Characters>34240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Xenia</cp:lastModifiedBy>
  <cp:revision>57</cp:revision>
  <cp:lastPrinted>2019-05-15T06:29:00Z</cp:lastPrinted>
  <dcterms:created xsi:type="dcterms:W3CDTF">2015-05-13T08:00:00Z</dcterms:created>
  <dcterms:modified xsi:type="dcterms:W3CDTF">2021-12-21T17:45:00Z</dcterms:modified>
</cp:coreProperties>
</file>