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9EA5" w14:textId="77777777" w:rsidR="00A212FC" w:rsidRPr="00D94205" w:rsidRDefault="00A212FC" w:rsidP="00D94205">
      <w:pPr>
        <w:spacing w:after="0"/>
        <w:ind w:firstLine="709"/>
        <w:jc w:val="center"/>
        <w:rPr>
          <w:rFonts w:ascii="Times New Roman" w:hAnsi="Times New Roman"/>
          <w:sz w:val="28"/>
          <w:szCs w:val="28"/>
        </w:rPr>
      </w:pPr>
      <w:r w:rsidRPr="00D94205">
        <w:rPr>
          <w:rFonts w:ascii="Times New Roman" w:hAnsi="Times New Roman"/>
          <w:sz w:val="28"/>
          <w:szCs w:val="28"/>
        </w:rPr>
        <w:t>Министерство культуры Российской Федерации</w:t>
      </w:r>
    </w:p>
    <w:p w14:paraId="0482E3AE" w14:textId="77777777" w:rsidR="00A212FC" w:rsidRPr="00D94205" w:rsidRDefault="00A212FC" w:rsidP="00D94205">
      <w:pPr>
        <w:spacing w:after="0"/>
        <w:ind w:firstLine="709"/>
        <w:jc w:val="center"/>
        <w:rPr>
          <w:rFonts w:ascii="Times New Roman" w:hAnsi="Times New Roman"/>
          <w:sz w:val="28"/>
          <w:szCs w:val="28"/>
        </w:rPr>
      </w:pPr>
      <w:r w:rsidRPr="00D94205">
        <w:rPr>
          <w:rFonts w:ascii="Times New Roman" w:hAnsi="Times New Roman"/>
          <w:sz w:val="28"/>
          <w:szCs w:val="28"/>
        </w:rPr>
        <w:t>ФГБОУ ВО «Астраханская государственная консерватория»</w:t>
      </w:r>
    </w:p>
    <w:p w14:paraId="2C65457B" w14:textId="77777777" w:rsidR="00A212FC" w:rsidRPr="00D94205" w:rsidRDefault="00A212FC" w:rsidP="00D94205">
      <w:pPr>
        <w:spacing w:after="0"/>
        <w:ind w:firstLine="709"/>
        <w:jc w:val="center"/>
        <w:rPr>
          <w:rFonts w:ascii="Times New Roman" w:hAnsi="Times New Roman"/>
          <w:sz w:val="28"/>
          <w:szCs w:val="28"/>
        </w:rPr>
      </w:pPr>
      <w:r w:rsidRPr="00D94205">
        <w:rPr>
          <w:rFonts w:ascii="Times New Roman" w:hAnsi="Times New Roman"/>
          <w:sz w:val="28"/>
          <w:szCs w:val="28"/>
        </w:rPr>
        <w:t>Кафедра теории и истории музыки</w:t>
      </w:r>
    </w:p>
    <w:p w14:paraId="44274D29" w14:textId="77777777" w:rsidR="00A212FC" w:rsidRPr="00D94205" w:rsidRDefault="00A212FC" w:rsidP="00D94205">
      <w:pPr>
        <w:spacing w:after="0"/>
        <w:ind w:firstLine="709"/>
        <w:jc w:val="center"/>
        <w:rPr>
          <w:rFonts w:ascii="Times New Roman" w:hAnsi="Times New Roman"/>
          <w:sz w:val="28"/>
          <w:szCs w:val="28"/>
        </w:rPr>
      </w:pPr>
    </w:p>
    <w:p w14:paraId="09AC6FB6" w14:textId="77777777" w:rsidR="0021154F" w:rsidRDefault="0021154F" w:rsidP="00D94205">
      <w:pPr>
        <w:spacing w:after="0"/>
        <w:ind w:firstLine="709"/>
        <w:jc w:val="right"/>
        <w:rPr>
          <w:rFonts w:ascii="Times New Roman" w:hAnsi="Times New Roman"/>
          <w:b/>
          <w:sz w:val="28"/>
          <w:szCs w:val="28"/>
        </w:rPr>
      </w:pPr>
    </w:p>
    <w:p w14:paraId="200088DE" w14:textId="77777777" w:rsidR="0021154F" w:rsidRDefault="0021154F" w:rsidP="00D94205">
      <w:pPr>
        <w:spacing w:after="0"/>
        <w:ind w:firstLine="709"/>
        <w:jc w:val="right"/>
        <w:rPr>
          <w:rFonts w:ascii="Times New Roman" w:hAnsi="Times New Roman"/>
          <w:b/>
          <w:sz w:val="28"/>
          <w:szCs w:val="28"/>
        </w:rPr>
      </w:pPr>
    </w:p>
    <w:p w14:paraId="4A649D6D" w14:textId="77777777" w:rsidR="0021154F" w:rsidRDefault="0021154F" w:rsidP="00D94205">
      <w:pPr>
        <w:spacing w:after="0"/>
        <w:ind w:firstLine="709"/>
        <w:jc w:val="right"/>
        <w:rPr>
          <w:rFonts w:ascii="Times New Roman" w:hAnsi="Times New Roman"/>
          <w:b/>
          <w:sz w:val="28"/>
          <w:szCs w:val="28"/>
        </w:rPr>
      </w:pPr>
    </w:p>
    <w:p w14:paraId="1E26CC06" w14:textId="77777777" w:rsidR="0021154F" w:rsidRDefault="0021154F" w:rsidP="00D94205">
      <w:pPr>
        <w:spacing w:after="0"/>
        <w:ind w:firstLine="709"/>
        <w:jc w:val="right"/>
        <w:rPr>
          <w:rFonts w:ascii="Times New Roman" w:hAnsi="Times New Roman"/>
          <w:b/>
          <w:sz w:val="28"/>
          <w:szCs w:val="28"/>
        </w:rPr>
      </w:pPr>
    </w:p>
    <w:p w14:paraId="7D092FB8" w14:textId="77777777" w:rsidR="0021154F" w:rsidRDefault="0021154F" w:rsidP="00D94205">
      <w:pPr>
        <w:spacing w:after="0"/>
        <w:ind w:firstLine="709"/>
        <w:jc w:val="right"/>
        <w:rPr>
          <w:rFonts w:ascii="Times New Roman" w:hAnsi="Times New Roman"/>
          <w:b/>
          <w:sz w:val="28"/>
          <w:szCs w:val="28"/>
        </w:rPr>
      </w:pPr>
    </w:p>
    <w:p w14:paraId="044D431D" w14:textId="77777777" w:rsidR="0021154F" w:rsidRDefault="0021154F" w:rsidP="00D94205">
      <w:pPr>
        <w:spacing w:after="0"/>
        <w:ind w:firstLine="709"/>
        <w:jc w:val="right"/>
        <w:rPr>
          <w:rFonts w:ascii="Times New Roman" w:hAnsi="Times New Roman"/>
          <w:b/>
          <w:sz w:val="28"/>
          <w:szCs w:val="28"/>
        </w:rPr>
      </w:pPr>
    </w:p>
    <w:p w14:paraId="5DB777D3" w14:textId="77777777" w:rsidR="0021154F" w:rsidRDefault="0021154F" w:rsidP="00D94205">
      <w:pPr>
        <w:spacing w:after="0"/>
        <w:ind w:firstLine="709"/>
        <w:jc w:val="right"/>
        <w:rPr>
          <w:rFonts w:ascii="Times New Roman" w:hAnsi="Times New Roman"/>
          <w:b/>
          <w:sz w:val="28"/>
          <w:szCs w:val="28"/>
        </w:rPr>
      </w:pPr>
    </w:p>
    <w:p w14:paraId="66B686A8" w14:textId="77777777" w:rsidR="0021154F" w:rsidRDefault="0021154F" w:rsidP="00D94205">
      <w:pPr>
        <w:spacing w:after="0"/>
        <w:ind w:firstLine="709"/>
        <w:jc w:val="right"/>
        <w:rPr>
          <w:rFonts w:ascii="Times New Roman" w:hAnsi="Times New Roman"/>
          <w:b/>
          <w:sz w:val="28"/>
          <w:szCs w:val="28"/>
        </w:rPr>
      </w:pPr>
    </w:p>
    <w:p w14:paraId="30702AD9" w14:textId="627CBEF4" w:rsidR="00A212FC" w:rsidRPr="00D94205" w:rsidRDefault="00A212FC" w:rsidP="00D94205">
      <w:pPr>
        <w:spacing w:after="0"/>
        <w:ind w:firstLine="709"/>
        <w:jc w:val="right"/>
        <w:rPr>
          <w:rFonts w:ascii="Times New Roman" w:hAnsi="Times New Roman"/>
          <w:b/>
          <w:sz w:val="28"/>
          <w:szCs w:val="28"/>
        </w:rPr>
      </w:pPr>
      <w:bookmarkStart w:id="0" w:name="_GoBack"/>
      <w:bookmarkEnd w:id="0"/>
      <w:r w:rsidRPr="00D94205">
        <w:rPr>
          <w:rFonts w:ascii="Times New Roman" w:hAnsi="Times New Roman"/>
          <w:b/>
          <w:sz w:val="28"/>
          <w:szCs w:val="28"/>
        </w:rPr>
        <w:t>В.О. Петров</w:t>
      </w:r>
    </w:p>
    <w:p w14:paraId="5A2881F3" w14:textId="77777777" w:rsidR="00A212FC" w:rsidRPr="00D94205" w:rsidRDefault="00A212FC" w:rsidP="00D94205">
      <w:pPr>
        <w:pStyle w:val="a1"/>
        <w:spacing w:after="0" w:line="276" w:lineRule="auto"/>
        <w:ind w:firstLine="709"/>
        <w:jc w:val="right"/>
        <w:outlineLvl w:val="0"/>
        <w:rPr>
          <w:b/>
          <w:sz w:val="28"/>
          <w:szCs w:val="28"/>
        </w:rPr>
      </w:pPr>
      <w:r w:rsidRPr="00D94205">
        <w:rPr>
          <w:b/>
          <w:sz w:val="28"/>
          <w:szCs w:val="28"/>
        </w:rPr>
        <w:t>С.Г. Алеева</w:t>
      </w:r>
    </w:p>
    <w:p w14:paraId="5F0E2D2E" w14:textId="77777777" w:rsidR="00A212FC" w:rsidRPr="00D94205" w:rsidRDefault="00A212FC" w:rsidP="00D94205">
      <w:pPr>
        <w:pStyle w:val="a1"/>
        <w:spacing w:after="0" w:line="276" w:lineRule="auto"/>
        <w:ind w:firstLine="709"/>
        <w:jc w:val="center"/>
        <w:outlineLvl w:val="0"/>
        <w:rPr>
          <w:sz w:val="28"/>
          <w:szCs w:val="28"/>
        </w:rPr>
      </w:pPr>
    </w:p>
    <w:p w14:paraId="5325E0CC" w14:textId="77777777" w:rsidR="00737AAB" w:rsidRPr="00D94205" w:rsidRDefault="00737AAB" w:rsidP="00D305AC">
      <w:pPr>
        <w:pStyle w:val="a1"/>
        <w:spacing w:after="0" w:line="360" w:lineRule="auto"/>
        <w:jc w:val="center"/>
        <w:outlineLvl w:val="0"/>
        <w:rPr>
          <w:bCs/>
          <w:sz w:val="28"/>
          <w:szCs w:val="28"/>
        </w:rPr>
      </w:pPr>
      <w:r w:rsidRPr="00D94205">
        <w:rPr>
          <w:sz w:val="28"/>
          <w:szCs w:val="28"/>
        </w:rPr>
        <w:t>Рабочая программа учебной дисциплины</w:t>
      </w:r>
    </w:p>
    <w:p w14:paraId="6F2DE5DF" w14:textId="77777777" w:rsidR="00737AAB" w:rsidRPr="00D94205" w:rsidRDefault="00737AAB" w:rsidP="00D305AC">
      <w:pPr>
        <w:widowControl w:val="0"/>
        <w:spacing w:after="0" w:line="360" w:lineRule="auto"/>
        <w:jc w:val="center"/>
        <w:outlineLvl w:val="0"/>
        <w:rPr>
          <w:rFonts w:ascii="Times New Roman" w:hAnsi="Times New Roman"/>
          <w:b/>
          <w:sz w:val="28"/>
          <w:szCs w:val="28"/>
        </w:rPr>
      </w:pPr>
      <w:r w:rsidRPr="00D94205">
        <w:rPr>
          <w:rFonts w:ascii="Times New Roman" w:hAnsi="Times New Roman"/>
          <w:b/>
          <w:sz w:val="28"/>
          <w:szCs w:val="28"/>
        </w:rPr>
        <w:t xml:space="preserve">«История зарубежной музыки» </w:t>
      </w:r>
    </w:p>
    <w:p w14:paraId="7CC9A8A9" w14:textId="77777777" w:rsidR="00D305AC" w:rsidRPr="007271A4" w:rsidRDefault="00D305AC" w:rsidP="00D305AC">
      <w:pPr>
        <w:widowControl w:val="0"/>
        <w:spacing w:after="0" w:line="360" w:lineRule="auto"/>
        <w:jc w:val="center"/>
        <w:rPr>
          <w:rFonts w:ascii="Times New Roman" w:hAnsi="Times New Roman"/>
          <w:b/>
          <w:sz w:val="28"/>
          <w:szCs w:val="28"/>
        </w:rPr>
      </w:pPr>
      <w:r w:rsidRPr="007271A4">
        <w:rPr>
          <w:rFonts w:ascii="Times New Roman" w:hAnsi="Times New Roman"/>
          <w:sz w:val="28"/>
          <w:szCs w:val="28"/>
        </w:rPr>
        <w:t>По специальности</w:t>
      </w:r>
    </w:p>
    <w:p w14:paraId="5F5860FD" w14:textId="77777777" w:rsidR="00D305AC" w:rsidRPr="007271A4" w:rsidRDefault="00D305AC" w:rsidP="00D305AC">
      <w:pPr>
        <w:spacing w:after="0" w:line="360" w:lineRule="auto"/>
        <w:jc w:val="center"/>
        <w:rPr>
          <w:rFonts w:ascii="Times New Roman" w:hAnsi="Times New Roman"/>
          <w:b/>
          <w:sz w:val="28"/>
          <w:szCs w:val="28"/>
        </w:rPr>
      </w:pPr>
      <w:r w:rsidRPr="007271A4">
        <w:rPr>
          <w:rFonts w:ascii="Times New Roman" w:hAnsi="Times New Roman"/>
          <w:b/>
          <w:sz w:val="28"/>
          <w:szCs w:val="28"/>
        </w:rPr>
        <w:t>53.05.01 Искусство концертного исполнительства</w:t>
      </w:r>
    </w:p>
    <w:p w14:paraId="5C8DC504" w14:textId="77777777" w:rsidR="00D305AC" w:rsidRPr="007271A4" w:rsidRDefault="00D305AC" w:rsidP="00D305AC">
      <w:pPr>
        <w:spacing w:after="0" w:line="360" w:lineRule="auto"/>
        <w:jc w:val="center"/>
        <w:rPr>
          <w:rFonts w:ascii="Times New Roman" w:hAnsi="Times New Roman"/>
          <w:sz w:val="28"/>
          <w:szCs w:val="28"/>
        </w:rPr>
      </w:pPr>
      <w:r w:rsidRPr="007271A4">
        <w:rPr>
          <w:rFonts w:ascii="Times New Roman" w:hAnsi="Times New Roman"/>
          <w:sz w:val="28"/>
          <w:szCs w:val="28"/>
        </w:rPr>
        <w:t>(уровень специалитета)</w:t>
      </w:r>
    </w:p>
    <w:p w14:paraId="45CC1500" w14:textId="77777777" w:rsidR="00D305AC" w:rsidRDefault="00D305AC" w:rsidP="00D305AC">
      <w:pPr>
        <w:pStyle w:val="Style22"/>
        <w:widowControl/>
        <w:spacing w:line="360" w:lineRule="auto"/>
        <w:jc w:val="center"/>
        <w:rPr>
          <w:sz w:val="28"/>
          <w:szCs w:val="28"/>
        </w:rPr>
      </w:pPr>
      <w:r>
        <w:rPr>
          <w:sz w:val="28"/>
          <w:szCs w:val="28"/>
        </w:rPr>
        <w:t>Специализация №4: «Концертные духовые и ударные инструменты</w:t>
      </w:r>
    </w:p>
    <w:p w14:paraId="414E8614" w14:textId="77777777" w:rsidR="00D305AC" w:rsidRDefault="00D305AC" w:rsidP="00D305AC">
      <w:pPr>
        <w:pStyle w:val="Style22"/>
        <w:widowControl/>
        <w:spacing w:line="360" w:lineRule="auto"/>
        <w:jc w:val="center"/>
        <w:rPr>
          <w:sz w:val="28"/>
          <w:szCs w:val="28"/>
        </w:rPr>
      </w:pPr>
      <w:r>
        <w:rPr>
          <w:sz w:val="28"/>
          <w:szCs w:val="28"/>
        </w:rPr>
        <w:t xml:space="preserve">(по видам инструментов: флейта, кларнет, гобой, фагот, труба, тромбон, валторна, туба, саксофон, ударные инструменты), </w:t>
      </w:r>
    </w:p>
    <w:p w14:paraId="7C7A8860" w14:textId="77777777" w:rsidR="00D305AC" w:rsidRDefault="00D305AC" w:rsidP="00D305AC">
      <w:pPr>
        <w:pStyle w:val="Style22"/>
        <w:widowControl/>
        <w:spacing w:line="360" w:lineRule="auto"/>
        <w:jc w:val="center"/>
        <w:rPr>
          <w:sz w:val="28"/>
          <w:szCs w:val="28"/>
        </w:rPr>
      </w:pPr>
      <w:r>
        <w:rPr>
          <w:sz w:val="28"/>
          <w:szCs w:val="28"/>
        </w:rPr>
        <w:t>исторические духовые и ударные инструменты»</w:t>
      </w:r>
    </w:p>
    <w:p w14:paraId="09F69295" w14:textId="77777777" w:rsidR="00A212FC" w:rsidRPr="00D94205" w:rsidRDefault="00A212FC" w:rsidP="00D94205">
      <w:pPr>
        <w:spacing w:after="0"/>
        <w:rPr>
          <w:rFonts w:ascii="Times New Roman" w:hAnsi="Times New Roman"/>
          <w:sz w:val="28"/>
          <w:szCs w:val="28"/>
        </w:rPr>
      </w:pPr>
    </w:p>
    <w:p w14:paraId="536212E1" w14:textId="77777777" w:rsidR="00A212FC" w:rsidRPr="00D94205" w:rsidRDefault="00A212FC" w:rsidP="00D94205">
      <w:pPr>
        <w:spacing w:after="0"/>
        <w:rPr>
          <w:rFonts w:ascii="Times New Roman" w:hAnsi="Times New Roman"/>
          <w:sz w:val="28"/>
          <w:szCs w:val="28"/>
        </w:rPr>
      </w:pPr>
    </w:p>
    <w:p w14:paraId="73BF940B" w14:textId="77777777" w:rsidR="00A212FC" w:rsidRPr="00D94205" w:rsidRDefault="00A212FC" w:rsidP="00D94205">
      <w:pPr>
        <w:pStyle w:val="NoSpacing1"/>
        <w:spacing w:line="276" w:lineRule="auto"/>
        <w:ind w:firstLine="709"/>
        <w:jc w:val="center"/>
        <w:rPr>
          <w:sz w:val="28"/>
          <w:szCs w:val="28"/>
        </w:rPr>
      </w:pPr>
    </w:p>
    <w:p w14:paraId="2015462C" w14:textId="77777777" w:rsidR="00A212FC" w:rsidRPr="00D94205" w:rsidRDefault="00A212FC" w:rsidP="00D94205">
      <w:pPr>
        <w:spacing w:after="0"/>
        <w:ind w:firstLine="709"/>
        <w:jc w:val="center"/>
        <w:rPr>
          <w:rFonts w:ascii="Times New Roman" w:hAnsi="Times New Roman"/>
          <w:sz w:val="28"/>
          <w:szCs w:val="28"/>
        </w:rPr>
      </w:pPr>
    </w:p>
    <w:p w14:paraId="6B31CB84" w14:textId="77777777" w:rsidR="00A212FC" w:rsidRPr="00D94205" w:rsidRDefault="00A212FC" w:rsidP="00D94205">
      <w:pPr>
        <w:spacing w:after="0"/>
        <w:ind w:firstLine="709"/>
        <w:jc w:val="center"/>
        <w:rPr>
          <w:rFonts w:ascii="Times New Roman" w:hAnsi="Times New Roman"/>
          <w:sz w:val="28"/>
          <w:szCs w:val="28"/>
        </w:rPr>
      </w:pPr>
    </w:p>
    <w:p w14:paraId="7059765E" w14:textId="77777777" w:rsidR="00A212FC" w:rsidRPr="00D94205" w:rsidRDefault="00A212FC" w:rsidP="00D94205">
      <w:pPr>
        <w:spacing w:after="0"/>
        <w:ind w:firstLine="709"/>
        <w:jc w:val="center"/>
        <w:rPr>
          <w:rFonts w:ascii="Times New Roman" w:hAnsi="Times New Roman"/>
          <w:sz w:val="28"/>
          <w:szCs w:val="28"/>
        </w:rPr>
      </w:pPr>
    </w:p>
    <w:p w14:paraId="332A0B68" w14:textId="77777777" w:rsidR="00D94205" w:rsidRDefault="00D94205" w:rsidP="00D94205">
      <w:pPr>
        <w:spacing w:after="0"/>
        <w:ind w:firstLine="709"/>
        <w:jc w:val="center"/>
        <w:rPr>
          <w:rFonts w:ascii="Times New Roman" w:hAnsi="Times New Roman"/>
          <w:sz w:val="28"/>
          <w:szCs w:val="28"/>
        </w:rPr>
      </w:pPr>
    </w:p>
    <w:p w14:paraId="1779626C" w14:textId="74568EE4" w:rsidR="00D94205" w:rsidRDefault="00D94205" w:rsidP="00D94205">
      <w:pPr>
        <w:spacing w:after="0"/>
        <w:ind w:firstLine="709"/>
        <w:jc w:val="center"/>
        <w:rPr>
          <w:rFonts w:ascii="Times New Roman" w:hAnsi="Times New Roman"/>
          <w:sz w:val="28"/>
          <w:szCs w:val="28"/>
        </w:rPr>
      </w:pPr>
    </w:p>
    <w:p w14:paraId="3FF6A64C" w14:textId="77777777" w:rsidR="00737AAB" w:rsidRDefault="00A212FC" w:rsidP="00D94205">
      <w:pPr>
        <w:spacing w:after="0"/>
        <w:ind w:firstLine="709"/>
        <w:jc w:val="center"/>
        <w:rPr>
          <w:rFonts w:ascii="Times New Roman" w:hAnsi="Times New Roman"/>
          <w:sz w:val="28"/>
          <w:szCs w:val="28"/>
        </w:rPr>
      </w:pPr>
      <w:r w:rsidRPr="00D94205">
        <w:rPr>
          <w:rFonts w:ascii="Times New Roman" w:hAnsi="Times New Roman"/>
          <w:sz w:val="28"/>
          <w:szCs w:val="28"/>
        </w:rPr>
        <w:t xml:space="preserve">Астрахань </w:t>
      </w:r>
    </w:p>
    <w:p w14:paraId="43399D37" w14:textId="77777777" w:rsidR="0021154F" w:rsidRDefault="0021154F">
      <w:pPr>
        <w:spacing w:after="160" w:line="259" w:lineRule="auto"/>
        <w:rPr>
          <w:rFonts w:ascii="Times New Roman" w:hAnsi="Times New Roman"/>
          <w:sz w:val="28"/>
          <w:szCs w:val="28"/>
        </w:rPr>
      </w:pPr>
      <w:r>
        <w:rPr>
          <w:rFonts w:ascii="Times New Roman" w:hAnsi="Times New Roman"/>
          <w:b/>
          <w:bCs/>
          <w:i/>
          <w:iCs/>
        </w:rPr>
        <w:br w:type="page"/>
      </w:r>
    </w:p>
    <w:p w14:paraId="65FDC9DE" w14:textId="49FE7E21" w:rsidR="00737AAB" w:rsidRPr="00D94205" w:rsidRDefault="00737AAB" w:rsidP="00737AAB">
      <w:pPr>
        <w:pStyle w:val="2"/>
        <w:numPr>
          <w:ilvl w:val="0"/>
          <w:numId w:val="0"/>
        </w:numPr>
        <w:tabs>
          <w:tab w:val="left" w:pos="708"/>
        </w:tabs>
        <w:spacing w:before="0" w:after="0" w:line="276" w:lineRule="auto"/>
        <w:ind w:left="576" w:hanging="576"/>
        <w:jc w:val="center"/>
        <w:rPr>
          <w:rFonts w:ascii="Times New Roman" w:hAnsi="Times New Roman" w:cs="Times New Roman"/>
          <w:color w:val="000000"/>
        </w:rPr>
      </w:pPr>
      <w:r w:rsidRPr="00D94205">
        <w:rPr>
          <w:rFonts w:ascii="Times New Roman" w:hAnsi="Times New Roman" w:cs="Times New Roman"/>
          <w:color w:val="000000"/>
        </w:rPr>
        <w:lastRenderedPageBreak/>
        <w:t>Содержание</w:t>
      </w:r>
    </w:p>
    <w:tbl>
      <w:tblPr>
        <w:tblW w:w="9776" w:type="dxa"/>
        <w:tblLook w:val="04A0" w:firstRow="1" w:lastRow="0" w:firstColumn="1" w:lastColumn="0" w:noHBand="0" w:noVBand="1"/>
      </w:tblPr>
      <w:tblGrid>
        <w:gridCol w:w="782"/>
        <w:gridCol w:w="8994"/>
      </w:tblGrid>
      <w:tr w:rsidR="00737AAB" w:rsidRPr="00D94205" w14:paraId="3EF321F1" w14:textId="77777777" w:rsidTr="00B959FD">
        <w:trPr>
          <w:cantSplit/>
        </w:trPr>
        <w:tc>
          <w:tcPr>
            <w:tcW w:w="9776" w:type="dxa"/>
            <w:gridSpan w:val="2"/>
          </w:tcPr>
          <w:p w14:paraId="54363745" w14:textId="77777777" w:rsidR="00737AAB" w:rsidRPr="00D94205" w:rsidRDefault="00737AAB" w:rsidP="00B959FD">
            <w:pPr>
              <w:pStyle w:val="a1"/>
              <w:spacing w:after="0" w:line="360" w:lineRule="auto"/>
              <w:jc w:val="center"/>
              <w:rPr>
                <w:sz w:val="28"/>
                <w:szCs w:val="28"/>
              </w:rPr>
            </w:pPr>
          </w:p>
        </w:tc>
      </w:tr>
      <w:tr w:rsidR="00737AAB" w:rsidRPr="00D94205" w14:paraId="64CCAC29" w14:textId="77777777" w:rsidTr="00B959FD">
        <w:tc>
          <w:tcPr>
            <w:tcW w:w="782" w:type="dxa"/>
            <w:hideMark/>
          </w:tcPr>
          <w:p w14:paraId="1069E628" w14:textId="77777777" w:rsidR="00737AAB" w:rsidRPr="00D94205" w:rsidRDefault="00737AAB" w:rsidP="00B959FD">
            <w:pPr>
              <w:pStyle w:val="a1"/>
              <w:spacing w:after="0" w:line="360" w:lineRule="auto"/>
              <w:jc w:val="center"/>
              <w:rPr>
                <w:bCs/>
                <w:sz w:val="28"/>
                <w:szCs w:val="28"/>
              </w:rPr>
            </w:pPr>
            <w:r w:rsidRPr="00D94205">
              <w:rPr>
                <w:sz w:val="28"/>
                <w:szCs w:val="28"/>
              </w:rPr>
              <w:t>1.</w:t>
            </w:r>
          </w:p>
        </w:tc>
        <w:tc>
          <w:tcPr>
            <w:tcW w:w="8994" w:type="dxa"/>
            <w:hideMark/>
          </w:tcPr>
          <w:p w14:paraId="49AF4A92" w14:textId="77777777" w:rsidR="00737AAB" w:rsidRPr="00D94205" w:rsidRDefault="00737AAB" w:rsidP="00B959FD">
            <w:pPr>
              <w:pStyle w:val="a1"/>
              <w:spacing w:after="0" w:line="360" w:lineRule="auto"/>
              <w:rPr>
                <w:bCs/>
                <w:sz w:val="28"/>
                <w:szCs w:val="28"/>
              </w:rPr>
            </w:pPr>
            <w:r>
              <w:rPr>
                <w:sz w:val="28"/>
                <w:szCs w:val="28"/>
              </w:rPr>
              <w:t>Цель и задачи курса</w:t>
            </w:r>
          </w:p>
        </w:tc>
      </w:tr>
      <w:tr w:rsidR="00737AAB" w:rsidRPr="00D94205" w14:paraId="22FEFD5C" w14:textId="77777777" w:rsidTr="00B959FD">
        <w:tc>
          <w:tcPr>
            <w:tcW w:w="782" w:type="dxa"/>
            <w:hideMark/>
          </w:tcPr>
          <w:p w14:paraId="1AF59B08" w14:textId="77777777" w:rsidR="00737AAB" w:rsidRPr="00D94205" w:rsidRDefault="00737AAB" w:rsidP="00B959FD">
            <w:pPr>
              <w:pStyle w:val="a1"/>
              <w:spacing w:after="0" w:line="360" w:lineRule="auto"/>
              <w:jc w:val="center"/>
              <w:rPr>
                <w:bCs/>
                <w:sz w:val="28"/>
                <w:szCs w:val="28"/>
              </w:rPr>
            </w:pPr>
            <w:r w:rsidRPr="00D94205">
              <w:rPr>
                <w:sz w:val="28"/>
                <w:szCs w:val="28"/>
              </w:rPr>
              <w:t>2.</w:t>
            </w:r>
          </w:p>
        </w:tc>
        <w:tc>
          <w:tcPr>
            <w:tcW w:w="8994" w:type="dxa"/>
            <w:hideMark/>
          </w:tcPr>
          <w:p w14:paraId="5B49383A" w14:textId="77777777" w:rsidR="00737AAB" w:rsidRPr="00D94205" w:rsidRDefault="00737AAB" w:rsidP="00B959FD">
            <w:pPr>
              <w:pStyle w:val="a1"/>
              <w:spacing w:after="0" w:line="360" w:lineRule="auto"/>
              <w:rPr>
                <w:bCs/>
                <w:sz w:val="28"/>
                <w:szCs w:val="28"/>
              </w:rPr>
            </w:pPr>
            <w:r w:rsidRPr="00D94205">
              <w:rPr>
                <w:sz w:val="28"/>
                <w:szCs w:val="28"/>
              </w:rPr>
              <w:t>Требования к уровню освоения содержания курса</w:t>
            </w:r>
          </w:p>
        </w:tc>
      </w:tr>
      <w:tr w:rsidR="00737AAB" w:rsidRPr="00D94205" w14:paraId="24B349BB" w14:textId="77777777" w:rsidTr="00B959FD">
        <w:tc>
          <w:tcPr>
            <w:tcW w:w="782" w:type="dxa"/>
            <w:hideMark/>
          </w:tcPr>
          <w:p w14:paraId="2B4A88AA" w14:textId="77777777" w:rsidR="00737AAB" w:rsidRPr="00D94205" w:rsidRDefault="00737AAB" w:rsidP="00B959FD">
            <w:pPr>
              <w:pStyle w:val="a1"/>
              <w:spacing w:after="0" w:line="360" w:lineRule="auto"/>
              <w:jc w:val="center"/>
              <w:rPr>
                <w:sz w:val="28"/>
                <w:szCs w:val="28"/>
              </w:rPr>
            </w:pPr>
            <w:r w:rsidRPr="00D94205">
              <w:rPr>
                <w:sz w:val="28"/>
                <w:szCs w:val="28"/>
              </w:rPr>
              <w:t>3</w:t>
            </w:r>
          </w:p>
        </w:tc>
        <w:tc>
          <w:tcPr>
            <w:tcW w:w="8994" w:type="dxa"/>
            <w:hideMark/>
          </w:tcPr>
          <w:p w14:paraId="6569BE38" w14:textId="77777777" w:rsidR="00737AAB" w:rsidRPr="00D94205" w:rsidRDefault="00737AAB" w:rsidP="00B959FD">
            <w:pPr>
              <w:pStyle w:val="a1"/>
              <w:spacing w:after="0" w:line="360" w:lineRule="auto"/>
              <w:rPr>
                <w:sz w:val="28"/>
                <w:szCs w:val="28"/>
              </w:rPr>
            </w:pPr>
            <w:r w:rsidRPr="00D94205">
              <w:rPr>
                <w:rStyle w:val="311"/>
                <w:sz w:val="28"/>
                <w:szCs w:val="28"/>
              </w:rPr>
              <w:t>Объем дисциплины, виды учебной работы и отчетности</w:t>
            </w:r>
          </w:p>
        </w:tc>
      </w:tr>
      <w:tr w:rsidR="00737AAB" w:rsidRPr="00D94205" w14:paraId="75BE7785" w14:textId="77777777" w:rsidTr="00B959FD">
        <w:tc>
          <w:tcPr>
            <w:tcW w:w="782" w:type="dxa"/>
            <w:hideMark/>
          </w:tcPr>
          <w:p w14:paraId="0D20472E" w14:textId="77777777" w:rsidR="00737AAB" w:rsidRPr="00D94205" w:rsidRDefault="00737AAB" w:rsidP="00B959FD">
            <w:pPr>
              <w:pStyle w:val="a1"/>
              <w:spacing w:after="0" w:line="360" w:lineRule="auto"/>
              <w:jc w:val="center"/>
              <w:rPr>
                <w:sz w:val="28"/>
                <w:szCs w:val="28"/>
              </w:rPr>
            </w:pPr>
            <w:r w:rsidRPr="00D94205">
              <w:rPr>
                <w:sz w:val="28"/>
                <w:szCs w:val="28"/>
              </w:rPr>
              <w:t>4.</w:t>
            </w:r>
          </w:p>
        </w:tc>
        <w:tc>
          <w:tcPr>
            <w:tcW w:w="8994" w:type="dxa"/>
            <w:hideMark/>
          </w:tcPr>
          <w:p w14:paraId="2A5764B0" w14:textId="77777777" w:rsidR="00737AAB" w:rsidRPr="00D94205" w:rsidRDefault="00737AAB" w:rsidP="00B959FD">
            <w:pPr>
              <w:pStyle w:val="a1"/>
              <w:spacing w:after="0" w:line="360" w:lineRule="auto"/>
              <w:rPr>
                <w:rStyle w:val="311"/>
                <w:sz w:val="28"/>
                <w:szCs w:val="28"/>
              </w:rPr>
            </w:pPr>
            <w:r w:rsidRPr="00D94205">
              <w:rPr>
                <w:sz w:val="28"/>
                <w:szCs w:val="28"/>
              </w:rPr>
              <w:t>Структура и содержание дисциплины</w:t>
            </w:r>
          </w:p>
        </w:tc>
      </w:tr>
      <w:tr w:rsidR="00737AAB" w:rsidRPr="00D94205" w14:paraId="5D284C22" w14:textId="77777777" w:rsidTr="00B959FD">
        <w:tc>
          <w:tcPr>
            <w:tcW w:w="782" w:type="dxa"/>
            <w:hideMark/>
          </w:tcPr>
          <w:p w14:paraId="26FC2360" w14:textId="77777777" w:rsidR="00737AAB" w:rsidRPr="00D94205" w:rsidRDefault="00737AAB" w:rsidP="00B959FD">
            <w:pPr>
              <w:pStyle w:val="a1"/>
              <w:spacing w:after="0" w:line="360" w:lineRule="auto"/>
              <w:jc w:val="center"/>
              <w:rPr>
                <w:sz w:val="28"/>
                <w:szCs w:val="28"/>
              </w:rPr>
            </w:pPr>
            <w:r w:rsidRPr="00D94205">
              <w:rPr>
                <w:sz w:val="28"/>
                <w:szCs w:val="28"/>
              </w:rPr>
              <w:t>5.</w:t>
            </w:r>
          </w:p>
        </w:tc>
        <w:tc>
          <w:tcPr>
            <w:tcW w:w="8994" w:type="dxa"/>
            <w:hideMark/>
          </w:tcPr>
          <w:p w14:paraId="31E5EFAB" w14:textId="77777777" w:rsidR="00737AAB" w:rsidRPr="00D94205" w:rsidRDefault="00737AAB" w:rsidP="00B959FD">
            <w:pPr>
              <w:pStyle w:val="a9"/>
              <w:spacing w:line="360" w:lineRule="auto"/>
              <w:jc w:val="both"/>
              <w:rPr>
                <w:sz w:val="28"/>
                <w:szCs w:val="28"/>
              </w:rPr>
            </w:pPr>
            <w:r w:rsidRPr="00D94205">
              <w:rPr>
                <w:sz w:val="28"/>
                <w:szCs w:val="28"/>
              </w:rPr>
              <w:t>Организация контроля знаний</w:t>
            </w:r>
          </w:p>
        </w:tc>
      </w:tr>
      <w:tr w:rsidR="00737AAB" w:rsidRPr="00D94205" w14:paraId="76917A52" w14:textId="77777777" w:rsidTr="00B959FD">
        <w:tc>
          <w:tcPr>
            <w:tcW w:w="782" w:type="dxa"/>
            <w:hideMark/>
          </w:tcPr>
          <w:p w14:paraId="6DFDAC76" w14:textId="77777777" w:rsidR="00737AAB" w:rsidRPr="00D94205" w:rsidRDefault="00737AAB" w:rsidP="00B959FD">
            <w:pPr>
              <w:pStyle w:val="a1"/>
              <w:spacing w:after="0" w:line="360" w:lineRule="auto"/>
              <w:jc w:val="center"/>
              <w:rPr>
                <w:bCs/>
                <w:sz w:val="28"/>
                <w:szCs w:val="28"/>
              </w:rPr>
            </w:pPr>
            <w:r w:rsidRPr="00D94205">
              <w:rPr>
                <w:sz w:val="28"/>
                <w:szCs w:val="28"/>
              </w:rPr>
              <w:t>6.</w:t>
            </w:r>
          </w:p>
        </w:tc>
        <w:tc>
          <w:tcPr>
            <w:tcW w:w="8994" w:type="dxa"/>
            <w:hideMark/>
          </w:tcPr>
          <w:p w14:paraId="37CE0B3A" w14:textId="77777777" w:rsidR="00737AAB" w:rsidRPr="00D94205" w:rsidRDefault="00737AAB" w:rsidP="00B959FD">
            <w:pPr>
              <w:pStyle w:val="a1"/>
              <w:spacing w:after="0" w:line="360" w:lineRule="auto"/>
              <w:rPr>
                <w:sz w:val="28"/>
                <w:szCs w:val="28"/>
              </w:rPr>
            </w:pPr>
            <w:r w:rsidRPr="00D94205">
              <w:rPr>
                <w:sz w:val="28"/>
                <w:szCs w:val="28"/>
              </w:rPr>
              <w:t>Материально-тех</w:t>
            </w:r>
            <w:r>
              <w:rPr>
                <w:sz w:val="28"/>
                <w:szCs w:val="28"/>
              </w:rPr>
              <w:t>ническое обеспечение дисциплины</w:t>
            </w:r>
          </w:p>
        </w:tc>
      </w:tr>
      <w:tr w:rsidR="00737AAB" w:rsidRPr="00D94205" w14:paraId="43D28AB8" w14:textId="77777777" w:rsidTr="00B959FD">
        <w:trPr>
          <w:cantSplit/>
        </w:trPr>
        <w:tc>
          <w:tcPr>
            <w:tcW w:w="782" w:type="dxa"/>
            <w:hideMark/>
          </w:tcPr>
          <w:p w14:paraId="460E9C37" w14:textId="77777777" w:rsidR="00737AAB" w:rsidRPr="00D94205" w:rsidRDefault="00737AAB" w:rsidP="00B959FD">
            <w:pPr>
              <w:pStyle w:val="a1"/>
              <w:spacing w:after="0" w:line="360" w:lineRule="auto"/>
              <w:jc w:val="center"/>
              <w:rPr>
                <w:sz w:val="28"/>
                <w:szCs w:val="28"/>
              </w:rPr>
            </w:pPr>
            <w:r w:rsidRPr="00D94205">
              <w:rPr>
                <w:sz w:val="28"/>
                <w:szCs w:val="28"/>
              </w:rPr>
              <w:t>7.</w:t>
            </w:r>
          </w:p>
        </w:tc>
        <w:tc>
          <w:tcPr>
            <w:tcW w:w="8994" w:type="dxa"/>
            <w:hideMark/>
          </w:tcPr>
          <w:p w14:paraId="398BD0B5" w14:textId="77777777" w:rsidR="00737AAB" w:rsidRPr="00D94205" w:rsidRDefault="00737AAB" w:rsidP="00B959FD">
            <w:pPr>
              <w:pStyle w:val="a1"/>
              <w:spacing w:after="0" w:line="360" w:lineRule="auto"/>
              <w:rPr>
                <w:sz w:val="28"/>
                <w:szCs w:val="28"/>
              </w:rPr>
            </w:pPr>
            <w:r w:rsidRPr="00D94205">
              <w:rPr>
                <w:sz w:val="28"/>
                <w:szCs w:val="28"/>
              </w:rPr>
              <w:t>Учебно-методическое и информ</w:t>
            </w:r>
            <w:r>
              <w:rPr>
                <w:sz w:val="28"/>
                <w:szCs w:val="28"/>
              </w:rPr>
              <w:t>ационное обеспечение дисциплины</w:t>
            </w:r>
          </w:p>
        </w:tc>
      </w:tr>
    </w:tbl>
    <w:p w14:paraId="7F207BF2" w14:textId="77777777" w:rsidR="00737AAB" w:rsidRPr="00D94205" w:rsidRDefault="00737AAB" w:rsidP="00737AAB">
      <w:pPr>
        <w:pStyle w:val="a9"/>
        <w:spacing w:line="276" w:lineRule="auto"/>
        <w:ind w:firstLine="709"/>
        <w:jc w:val="both"/>
        <w:rPr>
          <w:b/>
          <w:sz w:val="28"/>
          <w:szCs w:val="28"/>
        </w:rPr>
      </w:pPr>
    </w:p>
    <w:p w14:paraId="1C400194" w14:textId="77777777" w:rsidR="00737AAB" w:rsidRPr="00D94205" w:rsidRDefault="00737AAB" w:rsidP="00737AAB">
      <w:pPr>
        <w:pStyle w:val="a9"/>
        <w:spacing w:line="360" w:lineRule="auto"/>
        <w:ind w:firstLine="360"/>
        <w:jc w:val="both"/>
        <w:rPr>
          <w:sz w:val="28"/>
          <w:szCs w:val="28"/>
        </w:rPr>
      </w:pPr>
      <w:r w:rsidRPr="00D94205">
        <w:rPr>
          <w:sz w:val="28"/>
          <w:szCs w:val="28"/>
        </w:rPr>
        <w:t xml:space="preserve">ПРИЛОЖЕНИЕ </w:t>
      </w:r>
    </w:p>
    <w:p w14:paraId="5E895E9C" w14:textId="77777777" w:rsidR="00737AAB" w:rsidRDefault="00737AAB" w:rsidP="00737AAB">
      <w:pPr>
        <w:pStyle w:val="a9"/>
        <w:numPr>
          <w:ilvl w:val="0"/>
          <w:numId w:val="9"/>
        </w:numPr>
        <w:spacing w:line="360" w:lineRule="auto"/>
        <w:jc w:val="both"/>
        <w:rPr>
          <w:sz w:val="28"/>
          <w:szCs w:val="28"/>
        </w:rPr>
      </w:pPr>
      <w:r w:rsidRPr="00D94205">
        <w:rPr>
          <w:sz w:val="28"/>
          <w:szCs w:val="28"/>
        </w:rPr>
        <w:t xml:space="preserve">Методические рекомендации преподавателям </w:t>
      </w:r>
    </w:p>
    <w:p w14:paraId="56FF6A53" w14:textId="77777777" w:rsidR="00737AAB" w:rsidRPr="00E74008" w:rsidRDefault="00737AAB" w:rsidP="00737AAB">
      <w:pPr>
        <w:pStyle w:val="aa"/>
        <w:numPr>
          <w:ilvl w:val="0"/>
          <w:numId w:val="9"/>
        </w:numPr>
        <w:spacing w:line="360" w:lineRule="auto"/>
        <w:rPr>
          <w:sz w:val="28"/>
          <w:szCs w:val="28"/>
        </w:rPr>
      </w:pPr>
      <w:r w:rsidRPr="00E74008">
        <w:rPr>
          <w:sz w:val="28"/>
          <w:szCs w:val="28"/>
        </w:rPr>
        <w:t>Методические рекомендации по организации самостоятельной работы студентов</w:t>
      </w:r>
    </w:p>
    <w:p w14:paraId="165357A1" w14:textId="77777777" w:rsidR="00A212FC" w:rsidRPr="00D94205" w:rsidRDefault="00A212FC" w:rsidP="00D94205">
      <w:pPr>
        <w:pStyle w:val="a0"/>
        <w:spacing w:line="276" w:lineRule="auto"/>
        <w:ind w:firstLine="709"/>
        <w:rPr>
          <w:sz w:val="28"/>
          <w:szCs w:val="28"/>
        </w:rPr>
      </w:pPr>
    </w:p>
    <w:p w14:paraId="16557171" w14:textId="77777777" w:rsidR="00A212FC" w:rsidRPr="00D94205" w:rsidRDefault="00A212FC" w:rsidP="00D94205">
      <w:pPr>
        <w:pStyle w:val="a0"/>
        <w:spacing w:line="276" w:lineRule="auto"/>
        <w:ind w:firstLine="709"/>
        <w:rPr>
          <w:sz w:val="28"/>
          <w:szCs w:val="28"/>
        </w:rPr>
      </w:pPr>
    </w:p>
    <w:p w14:paraId="66EDA722" w14:textId="77777777" w:rsidR="00A212FC" w:rsidRPr="00D94205" w:rsidRDefault="00A212FC" w:rsidP="00D94205">
      <w:pPr>
        <w:pStyle w:val="a0"/>
        <w:spacing w:line="276" w:lineRule="auto"/>
        <w:ind w:firstLine="709"/>
        <w:rPr>
          <w:sz w:val="28"/>
          <w:szCs w:val="28"/>
        </w:rPr>
      </w:pPr>
    </w:p>
    <w:p w14:paraId="4631AE33" w14:textId="77777777" w:rsidR="00A212FC" w:rsidRPr="00D94205" w:rsidRDefault="00A212FC" w:rsidP="00D94205">
      <w:pPr>
        <w:pStyle w:val="a0"/>
        <w:spacing w:line="276" w:lineRule="auto"/>
        <w:ind w:firstLine="709"/>
        <w:rPr>
          <w:sz w:val="28"/>
          <w:szCs w:val="28"/>
        </w:rPr>
      </w:pPr>
    </w:p>
    <w:p w14:paraId="7AF4B51D" w14:textId="77777777" w:rsidR="00A212FC" w:rsidRPr="00D94205" w:rsidRDefault="00A212FC" w:rsidP="00D94205">
      <w:pPr>
        <w:pStyle w:val="a0"/>
        <w:spacing w:line="276" w:lineRule="auto"/>
        <w:ind w:firstLine="709"/>
        <w:rPr>
          <w:sz w:val="28"/>
          <w:szCs w:val="28"/>
        </w:rPr>
      </w:pPr>
    </w:p>
    <w:p w14:paraId="18D50A88" w14:textId="77777777" w:rsidR="00A212FC" w:rsidRPr="00D94205" w:rsidRDefault="00A212FC" w:rsidP="00D94205">
      <w:pPr>
        <w:pStyle w:val="a0"/>
        <w:spacing w:line="276" w:lineRule="auto"/>
        <w:ind w:firstLine="709"/>
        <w:rPr>
          <w:sz w:val="28"/>
          <w:szCs w:val="28"/>
        </w:rPr>
      </w:pPr>
    </w:p>
    <w:p w14:paraId="4001B396" w14:textId="77777777" w:rsidR="00A212FC" w:rsidRPr="00D94205" w:rsidRDefault="00A212FC" w:rsidP="00D94205">
      <w:pPr>
        <w:pStyle w:val="a0"/>
        <w:spacing w:line="276" w:lineRule="auto"/>
        <w:ind w:firstLine="709"/>
        <w:rPr>
          <w:sz w:val="28"/>
          <w:szCs w:val="28"/>
        </w:rPr>
      </w:pPr>
    </w:p>
    <w:p w14:paraId="1C535377" w14:textId="77777777" w:rsidR="00A212FC" w:rsidRPr="00D94205" w:rsidRDefault="00A212FC" w:rsidP="00D94205">
      <w:pPr>
        <w:pStyle w:val="a0"/>
        <w:spacing w:line="276" w:lineRule="auto"/>
        <w:ind w:firstLine="709"/>
        <w:rPr>
          <w:sz w:val="28"/>
          <w:szCs w:val="28"/>
        </w:rPr>
      </w:pPr>
    </w:p>
    <w:p w14:paraId="43B5CB21" w14:textId="77777777" w:rsidR="00A212FC" w:rsidRPr="00D94205" w:rsidRDefault="00A212FC" w:rsidP="00D94205">
      <w:pPr>
        <w:pStyle w:val="a0"/>
        <w:spacing w:line="276" w:lineRule="auto"/>
        <w:ind w:firstLine="709"/>
        <w:rPr>
          <w:sz w:val="28"/>
          <w:szCs w:val="28"/>
        </w:rPr>
      </w:pPr>
    </w:p>
    <w:p w14:paraId="303E9518" w14:textId="77777777" w:rsidR="00A212FC" w:rsidRPr="00D94205" w:rsidRDefault="00A212FC" w:rsidP="00D94205">
      <w:pPr>
        <w:pStyle w:val="a0"/>
        <w:spacing w:line="276" w:lineRule="auto"/>
        <w:ind w:firstLine="709"/>
        <w:rPr>
          <w:sz w:val="28"/>
          <w:szCs w:val="28"/>
        </w:rPr>
      </w:pPr>
    </w:p>
    <w:p w14:paraId="6BEA86F8" w14:textId="77777777" w:rsidR="00A212FC" w:rsidRPr="00D94205" w:rsidRDefault="00A212FC" w:rsidP="00D94205">
      <w:pPr>
        <w:pStyle w:val="a0"/>
        <w:spacing w:line="276" w:lineRule="auto"/>
        <w:ind w:firstLine="709"/>
        <w:rPr>
          <w:sz w:val="28"/>
          <w:szCs w:val="28"/>
        </w:rPr>
      </w:pPr>
    </w:p>
    <w:p w14:paraId="1F48BC5A" w14:textId="77777777" w:rsidR="00A212FC" w:rsidRPr="00D94205" w:rsidRDefault="00A212FC" w:rsidP="00D94205">
      <w:pPr>
        <w:pStyle w:val="a0"/>
        <w:spacing w:line="276" w:lineRule="auto"/>
        <w:ind w:firstLine="709"/>
        <w:rPr>
          <w:sz w:val="28"/>
          <w:szCs w:val="28"/>
        </w:rPr>
      </w:pPr>
    </w:p>
    <w:p w14:paraId="446E7DAB" w14:textId="77777777" w:rsidR="00A212FC" w:rsidRPr="00D94205" w:rsidRDefault="00A212FC" w:rsidP="00D94205">
      <w:pPr>
        <w:pStyle w:val="a0"/>
        <w:spacing w:line="276" w:lineRule="auto"/>
        <w:ind w:firstLine="709"/>
        <w:rPr>
          <w:sz w:val="28"/>
          <w:szCs w:val="28"/>
        </w:rPr>
      </w:pPr>
    </w:p>
    <w:p w14:paraId="5DD7F311" w14:textId="77777777" w:rsidR="00A212FC" w:rsidRPr="00D94205" w:rsidRDefault="00A212FC" w:rsidP="00D94205">
      <w:pPr>
        <w:pStyle w:val="a0"/>
        <w:spacing w:line="276" w:lineRule="auto"/>
        <w:ind w:firstLine="709"/>
        <w:rPr>
          <w:sz w:val="28"/>
          <w:szCs w:val="28"/>
        </w:rPr>
      </w:pPr>
    </w:p>
    <w:p w14:paraId="4094CD3C" w14:textId="77777777" w:rsidR="00A212FC" w:rsidRPr="00D94205" w:rsidRDefault="00A212FC" w:rsidP="00D94205">
      <w:pPr>
        <w:pStyle w:val="a0"/>
        <w:spacing w:line="276" w:lineRule="auto"/>
        <w:ind w:firstLine="709"/>
        <w:rPr>
          <w:sz w:val="28"/>
          <w:szCs w:val="28"/>
        </w:rPr>
      </w:pPr>
    </w:p>
    <w:p w14:paraId="27924C84" w14:textId="77777777" w:rsidR="00A212FC" w:rsidRPr="00D94205" w:rsidRDefault="00A212FC" w:rsidP="00D94205">
      <w:pPr>
        <w:pStyle w:val="a0"/>
        <w:spacing w:line="276" w:lineRule="auto"/>
        <w:ind w:firstLine="709"/>
        <w:rPr>
          <w:sz w:val="28"/>
          <w:szCs w:val="28"/>
        </w:rPr>
      </w:pPr>
    </w:p>
    <w:p w14:paraId="328E3600" w14:textId="77777777" w:rsidR="00A212FC" w:rsidRPr="00D94205" w:rsidRDefault="00A212FC" w:rsidP="00D94205">
      <w:pPr>
        <w:pStyle w:val="a0"/>
        <w:spacing w:line="276" w:lineRule="auto"/>
        <w:ind w:firstLine="709"/>
        <w:rPr>
          <w:sz w:val="28"/>
          <w:szCs w:val="28"/>
        </w:rPr>
      </w:pPr>
    </w:p>
    <w:p w14:paraId="14BA73DF" w14:textId="17739E9E" w:rsidR="00A212FC" w:rsidRDefault="00A212FC" w:rsidP="00D94205">
      <w:pPr>
        <w:pStyle w:val="a0"/>
        <w:spacing w:line="276" w:lineRule="auto"/>
        <w:ind w:firstLine="709"/>
        <w:rPr>
          <w:sz w:val="28"/>
          <w:szCs w:val="28"/>
        </w:rPr>
      </w:pPr>
    </w:p>
    <w:p w14:paraId="4998C3E0" w14:textId="77777777" w:rsidR="00D305AC" w:rsidRPr="00D94205" w:rsidRDefault="00D305AC" w:rsidP="00D94205">
      <w:pPr>
        <w:pStyle w:val="a0"/>
        <w:spacing w:line="276" w:lineRule="auto"/>
        <w:ind w:firstLine="709"/>
        <w:rPr>
          <w:sz w:val="28"/>
          <w:szCs w:val="28"/>
        </w:rPr>
      </w:pPr>
    </w:p>
    <w:p w14:paraId="4FFBEBA2" w14:textId="77777777" w:rsidR="00A212FC" w:rsidRPr="00D94205" w:rsidRDefault="00A212FC" w:rsidP="00D94205">
      <w:pPr>
        <w:pStyle w:val="a0"/>
        <w:spacing w:line="276" w:lineRule="auto"/>
        <w:ind w:firstLine="709"/>
        <w:rPr>
          <w:sz w:val="28"/>
          <w:szCs w:val="28"/>
        </w:rPr>
      </w:pPr>
    </w:p>
    <w:p w14:paraId="0E8B737B" w14:textId="77777777" w:rsidR="00A212FC" w:rsidRPr="00D94205" w:rsidRDefault="00A212FC" w:rsidP="00D94205">
      <w:pPr>
        <w:pStyle w:val="a0"/>
        <w:spacing w:line="276" w:lineRule="auto"/>
        <w:ind w:firstLine="709"/>
        <w:rPr>
          <w:sz w:val="28"/>
          <w:szCs w:val="28"/>
        </w:rPr>
      </w:pPr>
    </w:p>
    <w:p w14:paraId="1F4366B7" w14:textId="580494B2" w:rsidR="00A212FC" w:rsidRPr="00D94205" w:rsidRDefault="00A212FC" w:rsidP="009F2760">
      <w:pPr>
        <w:pStyle w:val="10"/>
        <w:shd w:val="clear" w:color="auto" w:fill="auto"/>
        <w:tabs>
          <w:tab w:val="left" w:pos="265"/>
        </w:tabs>
        <w:spacing w:before="0" w:line="360" w:lineRule="auto"/>
        <w:ind w:firstLine="0"/>
        <w:rPr>
          <w:sz w:val="28"/>
          <w:szCs w:val="28"/>
        </w:rPr>
      </w:pPr>
      <w:r w:rsidRPr="00D94205">
        <w:rPr>
          <w:b/>
          <w:bCs/>
          <w:caps/>
          <w:sz w:val="28"/>
          <w:szCs w:val="28"/>
        </w:rPr>
        <w:lastRenderedPageBreak/>
        <w:t>1.  ц</w:t>
      </w:r>
      <w:r w:rsidRPr="00D94205">
        <w:rPr>
          <w:b/>
          <w:bCs/>
          <w:sz w:val="28"/>
          <w:szCs w:val="28"/>
        </w:rPr>
        <w:t>ель и задачи курса</w:t>
      </w:r>
    </w:p>
    <w:p w14:paraId="7238AFF4" w14:textId="77777777" w:rsidR="00A212FC" w:rsidRPr="00D94205" w:rsidRDefault="00A212FC" w:rsidP="009F2760">
      <w:pPr>
        <w:framePr w:w="9125" w:wrap="notBeside" w:vAnchor="text" w:hAnchor="text" w:xAlign="center" w:y="1"/>
        <w:spacing w:after="0" w:line="360" w:lineRule="auto"/>
        <w:ind w:firstLine="708"/>
        <w:jc w:val="both"/>
        <w:rPr>
          <w:rFonts w:ascii="Times New Roman" w:hAnsi="Times New Roman"/>
          <w:sz w:val="28"/>
          <w:szCs w:val="28"/>
        </w:rPr>
      </w:pPr>
      <w:r w:rsidRPr="00D94205">
        <w:rPr>
          <w:rFonts w:ascii="Times New Roman" w:hAnsi="Times New Roman"/>
          <w:b/>
          <w:sz w:val="28"/>
          <w:szCs w:val="28"/>
        </w:rPr>
        <w:t xml:space="preserve">Цель </w:t>
      </w:r>
      <w:r w:rsidRPr="00D94205">
        <w:rPr>
          <w:rFonts w:ascii="Times New Roman" w:hAnsi="Times New Roman"/>
          <w:sz w:val="28"/>
          <w:szCs w:val="28"/>
        </w:rPr>
        <w:t xml:space="preserve">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отражения в композиторском творчестве основных культурных тенденций своего времени. </w:t>
      </w:r>
    </w:p>
    <w:p w14:paraId="70AA628F" w14:textId="77777777" w:rsidR="00A212FC" w:rsidRPr="00D94205" w:rsidRDefault="00A212FC" w:rsidP="009F2760">
      <w:pPr>
        <w:framePr w:w="9125" w:wrap="notBeside" w:vAnchor="text" w:hAnchor="text" w:xAlign="center" w:y="1"/>
        <w:spacing w:after="0" w:line="360" w:lineRule="auto"/>
        <w:ind w:firstLine="708"/>
        <w:jc w:val="center"/>
        <w:rPr>
          <w:rFonts w:ascii="Times New Roman" w:hAnsi="Times New Roman"/>
          <w:b/>
          <w:sz w:val="28"/>
          <w:szCs w:val="28"/>
        </w:rPr>
      </w:pPr>
      <w:r w:rsidRPr="00D94205">
        <w:rPr>
          <w:rFonts w:ascii="Times New Roman" w:hAnsi="Times New Roman"/>
          <w:b/>
          <w:sz w:val="28"/>
          <w:szCs w:val="28"/>
        </w:rPr>
        <w:t>Задачи курса:</w:t>
      </w:r>
    </w:p>
    <w:p w14:paraId="5393ED67"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b/>
          <w:sz w:val="28"/>
          <w:szCs w:val="28"/>
        </w:rPr>
      </w:pPr>
      <w:r w:rsidRPr="00D94205">
        <w:rPr>
          <w:rFonts w:ascii="Times New Roman" w:hAnsi="Times New Roman"/>
          <w:sz w:val="28"/>
          <w:szCs w:val="28"/>
        </w:rPr>
        <w:t xml:space="preserve">систематизировать знания о развитии западноевропейского музыкального искусства, смене музыкально-исторических эпох, эволюции содержательных образов, форм, жанров; </w:t>
      </w:r>
    </w:p>
    <w:p w14:paraId="6D076028"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 xml:space="preserve">обеспечить понимание отличительных особенностей музыкальных стилей; </w:t>
      </w:r>
    </w:p>
    <w:p w14:paraId="4F00D345"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 xml:space="preserve">дать музыкально-исторические сведения о жизненном пути и творческой деятельности крупнейших западноевропейских композиторов; </w:t>
      </w:r>
    </w:p>
    <w:p w14:paraId="6DB5D7E7"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познакомить с наиболее значительными и характерными произведениями западноевропейской музыкальной литературы.</w:t>
      </w:r>
    </w:p>
    <w:p w14:paraId="7428B0F3"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выработать методологию лекторского, педагогического преподнесения сведений о зарубежной музыкальной культуре для различного типа аудиторий – от музыкально-профессиональной до широкой любительской.</w:t>
      </w:r>
    </w:p>
    <w:p w14:paraId="4CBA5F4F" w14:textId="58195A2E" w:rsidR="00A212FC" w:rsidRPr="00D94205" w:rsidRDefault="00A212FC" w:rsidP="009F2760">
      <w:pPr>
        <w:pStyle w:val="10"/>
        <w:shd w:val="clear" w:color="auto" w:fill="auto"/>
        <w:tabs>
          <w:tab w:val="left" w:pos="298"/>
        </w:tabs>
        <w:spacing w:before="0" w:line="360" w:lineRule="auto"/>
        <w:ind w:firstLine="0"/>
        <w:rPr>
          <w:b/>
          <w:bCs/>
          <w:sz w:val="28"/>
          <w:szCs w:val="28"/>
        </w:rPr>
      </w:pPr>
      <w:r w:rsidRPr="00D94205">
        <w:rPr>
          <w:b/>
          <w:bCs/>
          <w:caps/>
          <w:sz w:val="28"/>
          <w:szCs w:val="28"/>
        </w:rPr>
        <w:t xml:space="preserve">2. </w:t>
      </w:r>
      <w:r w:rsidRPr="00D94205">
        <w:rPr>
          <w:b/>
          <w:bCs/>
          <w:sz w:val="28"/>
          <w:szCs w:val="28"/>
        </w:rPr>
        <w:t>Требования к уровню освоения содержания курса</w:t>
      </w:r>
    </w:p>
    <w:p w14:paraId="38084E25" w14:textId="58496A41" w:rsidR="00FF3B59" w:rsidRDefault="00FF3B59" w:rsidP="009F2760">
      <w:pPr>
        <w:pStyle w:val="31"/>
        <w:shd w:val="clear" w:color="auto" w:fill="auto"/>
        <w:spacing w:before="0" w:after="0" w:line="360" w:lineRule="auto"/>
        <w:ind w:firstLine="709"/>
        <w:jc w:val="both"/>
        <w:rPr>
          <w:sz w:val="28"/>
          <w:szCs w:val="28"/>
        </w:rPr>
      </w:pPr>
      <w:r w:rsidRPr="00D94205">
        <w:rPr>
          <w:rStyle w:val="32"/>
          <w:rFonts w:eastAsia="Calibri"/>
          <w:b w:val="0"/>
          <w:sz w:val="28"/>
          <w:szCs w:val="28"/>
        </w:rPr>
        <w:t>В результате освоения дисциплины студент должен обладать</w:t>
      </w:r>
      <w:r w:rsidRPr="00D94205">
        <w:rPr>
          <w:sz w:val="28"/>
          <w:szCs w:val="28"/>
        </w:rPr>
        <w:t xml:space="preserve"> </w:t>
      </w:r>
      <w:r w:rsidR="00690455">
        <w:rPr>
          <w:sz w:val="28"/>
          <w:szCs w:val="28"/>
        </w:rPr>
        <w:t xml:space="preserve">общекультурными (ОК), </w:t>
      </w:r>
      <w:r w:rsidRPr="00D94205">
        <w:rPr>
          <w:sz w:val="28"/>
          <w:szCs w:val="28"/>
        </w:rPr>
        <w:t>общепрофессиональными</w:t>
      </w:r>
      <w:r w:rsidR="00690455">
        <w:rPr>
          <w:sz w:val="28"/>
          <w:szCs w:val="28"/>
        </w:rPr>
        <w:t xml:space="preserve"> </w:t>
      </w:r>
      <w:r w:rsidR="00690455" w:rsidRPr="00D94205">
        <w:rPr>
          <w:sz w:val="28"/>
          <w:szCs w:val="28"/>
        </w:rPr>
        <w:t>(ОПК)</w:t>
      </w:r>
      <w:r w:rsidRPr="00D94205">
        <w:rPr>
          <w:sz w:val="28"/>
          <w:szCs w:val="28"/>
        </w:rPr>
        <w:t xml:space="preserve"> компетенциями:</w:t>
      </w:r>
    </w:p>
    <w:p w14:paraId="14424D97" w14:textId="77777777" w:rsidR="00690455" w:rsidRPr="007C59ED" w:rsidRDefault="00690455" w:rsidP="00690455">
      <w:pPr>
        <w:pStyle w:val="aa"/>
        <w:numPr>
          <w:ilvl w:val="0"/>
          <w:numId w:val="10"/>
        </w:numPr>
        <w:spacing w:line="360" w:lineRule="auto"/>
        <w:ind w:left="357" w:hanging="357"/>
        <w:jc w:val="both"/>
        <w:rPr>
          <w:rFonts w:eastAsia="MS Mincho"/>
          <w:sz w:val="28"/>
          <w:szCs w:val="28"/>
        </w:rPr>
      </w:pPr>
      <w:r w:rsidRPr="007C59ED">
        <w:rPr>
          <w:rFonts w:eastAsia="MS Mincho"/>
          <w:sz w:val="28"/>
          <w:szCs w:val="28"/>
        </w:rPr>
        <w:t>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 (ОК-6);</w:t>
      </w:r>
    </w:p>
    <w:p w14:paraId="4EA747A3" w14:textId="77777777" w:rsidR="00690455" w:rsidRPr="007C59ED" w:rsidRDefault="00690455" w:rsidP="00690455">
      <w:pPr>
        <w:pStyle w:val="aa"/>
        <w:numPr>
          <w:ilvl w:val="0"/>
          <w:numId w:val="10"/>
        </w:numPr>
        <w:spacing w:line="360" w:lineRule="auto"/>
        <w:ind w:left="357" w:hanging="357"/>
        <w:jc w:val="both"/>
        <w:rPr>
          <w:rFonts w:eastAsia="MS Mincho"/>
          <w:sz w:val="28"/>
          <w:szCs w:val="28"/>
        </w:rPr>
      </w:pPr>
      <w:r w:rsidRPr="007C59ED">
        <w:rPr>
          <w:rFonts w:eastAsia="MS Mincho"/>
          <w:sz w:val="28"/>
          <w:szCs w:val="28"/>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 (ОПК-1);</w:t>
      </w:r>
    </w:p>
    <w:p w14:paraId="02741162" w14:textId="77777777" w:rsidR="00690455" w:rsidRPr="007C59ED" w:rsidRDefault="00690455" w:rsidP="00690455">
      <w:pPr>
        <w:pStyle w:val="aa"/>
        <w:numPr>
          <w:ilvl w:val="0"/>
          <w:numId w:val="10"/>
        </w:numPr>
        <w:spacing w:line="360" w:lineRule="auto"/>
        <w:ind w:left="357" w:hanging="357"/>
        <w:jc w:val="both"/>
        <w:rPr>
          <w:rFonts w:eastAsia="MS Mincho"/>
          <w:sz w:val="28"/>
          <w:szCs w:val="28"/>
        </w:rPr>
      </w:pPr>
      <w:r w:rsidRPr="007C59ED">
        <w:rPr>
          <w:rFonts w:eastAsia="MS Mincho"/>
          <w:sz w:val="28"/>
          <w:szCs w:val="28"/>
        </w:rPr>
        <w:lastRenderedPageBreak/>
        <w:t>способностью ориентироваться в композиторских стилях, жанрах и формах в историческом аспекте (ОПК-9).</w:t>
      </w:r>
    </w:p>
    <w:p w14:paraId="30F24FDD" w14:textId="77777777" w:rsidR="00A212FC" w:rsidRPr="00D94205" w:rsidRDefault="00A212FC" w:rsidP="009F2760">
      <w:pPr>
        <w:pStyle w:val="Default"/>
        <w:spacing w:line="360" w:lineRule="auto"/>
        <w:ind w:firstLine="708"/>
        <w:rPr>
          <w:color w:val="auto"/>
          <w:sz w:val="28"/>
          <w:szCs w:val="28"/>
        </w:rPr>
      </w:pPr>
      <w:r w:rsidRPr="00D94205">
        <w:rPr>
          <w:color w:val="auto"/>
          <w:sz w:val="28"/>
          <w:szCs w:val="28"/>
        </w:rPr>
        <w:t>В результате освоения дисциплины студент должен</w:t>
      </w:r>
      <w:r w:rsidRPr="00D94205">
        <w:rPr>
          <w:b/>
          <w:bCs/>
          <w:color w:val="auto"/>
          <w:sz w:val="28"/>
          <w:szCs w:val="28"/>
        </w:rPr>
        <w:t xml:space="preserve">: </w:t>
      </w:r>
    </w:p>
    <w:p w14:paraId="5AEE9398" w14:textId="77777777" w:rsidR="00A212FC" w:rsidRPr="00D94205" w:rsidRDefault="00A212FC" w:rsidP="009F2760">
      <w:pPr>
        <w:pStyle w:val="Default"/>
        <w:spacing w:line="360" w:lineRule="auto"/>
        <w:jc w:val="both"/>
        <w:rPr>
          <w:color w:val="auto"/>
          <w:sz w:val="28"/>
          <w:szCs w:val="28"/>
        </w:rPr>
      </w:pPr>
      <w:r w:rsidRPr="00D94205">
        <w:rPr>
          <w:b/>
          <w:bCs/>
          <w:color w:val="auto"/>
          <w:sz w:val="28"/>
          <w:szCs w:val="28"/>
        </w:rPr>
        <w:t xml:space="preserve">Знать: </w:t>
      </w:r>
    </w:p>
    <w:p w14:paraId="0DA124E9"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 xml:space="preserve">основные исторические периоды развития музыкальной культуры, </w:t>
      </w:r>
    </w:p>
    <w:p w14:paraId="7A11A754"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ис</w:t>
      </w:r>
      <w:r w:rsidRPr="00D94205">
        <w:rPr>
          <w:sz w:val="28"/>
          <w:szCs w:val="28"/>
        </w:rPr>
        <w:softHyphen/>
        <w:t xml:space="preserve">торию отечественной и зарубежной музыки, </w:t>
      </w:r>
    </w:p>
    <w:p w14:paraId="124D338F"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 xml:space="preserve">основные этапы эволюции художественных стилей, </w:t>
      </w:r>
    </w:p>
    <w:p w14:paraId="36BFBA1C"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компози</w:t>
      </w:r>
      <w:r w:rsidRPr="00D94205">
        <w:rPr>
          <w:sz w:val="28"/>
          <w:szCs w:val="28"/>
        </w:rPr>
        <w:softHyphen/>
        <w:t>торское творчество в культурно</w:t>
      </w:r>
      <w:r w:rsidRPr="00D94205">
        <w:rPr>
          <w:sz w:val="28"/>
          <w:szCs w:val="28"/>
        </w:rPr>
        <w:softHyphen/>
        <w:t>-эстетическом и историческом кон</w:t>
      </w:r>
      <w:r w:rsidRPr="00D94205">
        <w:rPr>
          <w:sz w:val="28"/>
          <w:szCs w:val="28"/>
        </w:rPr>
        <w:softHyphen/>
        <w:t>тексте,</w:t>
      </w:r>
    </w:p>
    <w:p w14:paraId="745390BF"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жанры и стили оркестровой, инструментальной, вокальной музы</w:t>
      </w:r>
      <w:r w:rsidRPr="00D94205">
        <w:rPr>
          <w:sz w:val="28"/>
          <w:szCs w:val="28"/>
        </w:rPr>
        <w:softHyphen/>
        <w:t>ки, направления и стили зарубежной и отечественной музыки.</w:t>
      </w:r>
    </w:p>
    <w:p w14:paraId="44E4E1A7" w14:textId="77777777" w:rsidR="00A212FC" w:rsidRPr="00D94205" w:rsidRDefault="00A212FC" w:rsidP="009F2760">
      <w:pPr>
        <w:pStyle w:val="Default"/>
        <w:tabs>
          <w:tab w:val="left" w:pos="1185"/>
        </w:tabs>
        <w:spacing w:line="360" w:lineRule="auto"/>
        <w:jc w:val="both"/>
        <w:rPr>
          <w:color w:val="auto"/>
          <w:sz w:val="28"/>
          <w:szCs w:val="28"/>
        </w:rPr>
      </w:pPr>
      <w:r w:rsidRPr="00D94205">
        <w:rPr>
          <w:b/>
          <w:bCs/>
          <w:color w:val="auto"/>
          <w:sz w:val="28"/>
          <w:szCs w:val="28"/>
        </w:rPr>
        <w:t>Уметь</w:t>
      </w:r>
      <w:r w:rsidRPr="00D94205">
        <w:rPr>
          <w:color w:val="auto"/>
          <w:sz w:val="28"/>
          <w:szCs w:val="28"/>
        </w:rPr>
        <w:t xml:space="preserve">: </w:t>
      </w:r>
    </w:p>
    <w:p w14:paraId="1BB19DA9" w14:textId="77777777" w:rsidR="00A212FC" w:rsidRPr="00D94205" w:rsidRDefault="00A212FC" w:rsidP="009F2760">
      <w:pPr>
        <w:pStyle w:val="Default"/>
        <w:numPr>
          <w:ilvl w:val="0"/>
          <w:numId w:val="7"/>
        </w:numPr>
        <w:spacing w:line="360" w:lineRule="auto"/>
        <w:ind w:left="0"/>
        <w:jc w:val="both"/>
        <w:rPr>
          <w:rStyle w:val="61"/>
          <w:color w:val="auto"/>
          <w:sz w:val="28"/>
          <w:szCs w:val="28"/>
        </w:rPr>
      </w:pPr>
      <w:r w:rsidRPr="00D94205">
        <w:rPr>
          <w:rStyle w:val="61"/>
          <w:color w:val="auto"/>
          <w:sz w:val="28"/>
          <w:szCs w:val="28"/>
        </w:rPr>
        <w:t>применять теоретические зна</w:t>
      </w:r>
      <w:r w:rsidRPr="00D94205">
        <w:rPr>
          <w:rStyle w:val="61"/>
          <w:color w:val="auto"/>
          <w:sz w:val="28"/>
          <w:szCs w:val="28"/>
        </w:rPr>
        <w:softHyphen/>
        <w:t>ния при анализе музыкальных про</w:t>
      </w:r>
      <w:r w:rsidRPr="00D94205">
        <w:rPr>
          <w:rStyle w:val="61"/>
          <w:color w:val="auto"/>
          <w:sz w:val="28"/>
          <w:szCs w:val="28"/>
        </w:rPr>
        <w:softHyphen/>
        <w:t xml:space="preserve">изведений или других феноменов музыкальной культуры, </w:t>
      </w:r>
    </w:p>
    <w:p w14:paraId="07FA15A5" w14:textId="77777777" w:rsidR="00A212FC" w:rsidRPr="00D94205" w:rsidRDefault="00A212FC" w:rsidP="009F2760">
      <w:pPr>
        <w:pStyle w:val="Default"/>
        <w:numPr>
          <w:ilvl w:val="0"/>
          <w:numId w:val="7"/>
        </w:numPr>
        <w:spacing w:line="360" w:lineRule="auto"/>
        <w:ind w:left="0"/>
        <w:jc w:val="both"/>
        <w:rPr>
          <w:rStyle w:val="61"/>
          <w:color w:val="auto"/>
          <w:sz w:val="28"/>
          <w:szCs w:val="28"/>
        </w:rPr>
      </w:pPr>
      <w:r w:rsidRPr="00D94205">
        <w:rPr>
          <w:rStyle w:val="61"/>
          <w:color w:val="auto"/>
          <w:sz w:val="28"/>
          <w:szCs w:val="28"/>
        </w:rPr>
        <w:t>различать при анализе музыкального произве</w:t>
      </w:r>
      <w:r w:rsidRPr="00D94205">
        <w:rPr>
          <w:rStyle w:val="61"/>
          <w:color w:val="auto"/>
          <w:sz w:val="28"/>
          <w:szCs w:val="28"/>
        </w:rPr>
        <w:softHyphen/>
        <w:t>дения общие и частные закономер</w:t>
      </w:r>
      <w:r w:rsidRPr="00D94205">
        <w:rPr>
          <w:rStyle w:val="61"/>
          <w:color w:val="auto"/>
          <w:sz w:val="28"/>
          <w:szCs w:val="28"/>
        </w:rPr>
        <w:softHyphen/>
        <w:t>ности его построения и развития;</w:t>
      </w:r>
    </w:p>
    <w:p w14:paraId="201D05BA" w14:textId="77777777" w:rsidR="00A212FC" w:rsidRPr="00D94205" w:rsidRDefault="00A212FC" w:rsidP="009F2760">
      <w:pPr>
        <w:pStyle w:val="Default"/>
        <w:numPr>
          <w:ilvl w:val="0"/>
          <w:numId w:val="7"/>
        </w:numPr>
        <w:spacing w:line="360" w:lineRule="auto"/>
        <w:ind w:left="0"/>
        <w:jc w:val="both"/>
        <w:rPr>
          <w:rStyle w:val="61"/>
          <w:color w:val="auto"/>
          <w:sz w:val="28"/>
          <w:szCs w:val="28"/>
        </w:rPr>
      </w:pPr>
      <w:r w:rsidRPr="00D94205">
        <w:rPr>
          <w:rStyle w:val="61"/>
          <w:color w:val="auto"/>
          <w:sz w:val="28"/>
          <w:szCs w:val="28"/>
        </w:rPr>
        <w:t>рассматривать музыкальное произ</w:t>
      </w:r>
      <w:r w:rsidRPr="00D94205">
        <w:rPr>
          <w:rStyle w:val="61"/>
          <w:color w:val="auto"/>
          <w:sz w:val="28"/>
          <w:szCs w:val="28"/>
        </w:rPr>
        <w:softHyphen/>
        <w:t>ведение в динамике исторического, художественного и социо</w:t>
      </w:r>
      <w:r w:rsidRPr="00D94205">
        <w:rPr>
          <w:rStyle w:val="61"/>
          <w:color w:val="auto"/>
          <w:sz w:val="28"/>
          <w:szCs w:val="28"/>
        </w:rPr>
        <w:softHyphen/>
        <w:t>культурного процесса.</w:t>
      </w:r>
    </w:p>
    <w:p w14:paraId="14717F8C" w14:textId="77777777" w:rsidR="00A212FC" w:rsidRPr="00D94205" w:rsidRDefault="00A212FC" w:rsidP="009F2760">
      <w:pPr>
        <w:pStyle w:val="Default"/>
        <w:spacing w:line="360" w:lineRule="auto"/>
        <w:jc w:val="both"/>
        <w:rPr>
          <w:color w:val="auto"/>
          <w:sz w:val="28"/>
          <w:szCs w:val="28"/>
        </w:rPr>
      </w:pPr>
      <w:r w:rsidRPr="00D94205">
        <w:rPr>
          <w:b/>
          <w:bCs/>
          <w:color w:val="auto"/>
          <w:sz w:val="28"/>
          <w:szCs w:val="28"/>
        </w:rPr>
        <w:t>Владеть</w:t>
      </w:r>
      <w:r w:rsidRPr="00D94205">
        <w:rPr>
          <w:color w:val="auto"/>
          <w:sz w:val="28"/>
          <w:szCs w:val="28"/>
        </w:rPr>
        <w:t xml:space="preserve">: </w:t>
      </w:r>
    </w:p>
    <w:p w14:paraId="6136E291" w14:textId="77777777" w:rsidR="00A212FC" w:rsidRPr="00D94205" w:rsidRDefault="00A212FC" w:rsidP="009F2760">
      <w:pPr>
        <w:pStyle w:val="a1"/>
        <w:numPr>
          <w:ilvl w:val="0"/>
          <w:numId w:val="8"/>
        </w:numPr>
        <w:suppressAutoHyphens w:val="0"/>
        <w:spacing w:after="0" w:line="360" w:lineRule="auto"/>
        <w:ind w:left="0"/>
        <w:jc w:val="both"/>
        <w:rPr>
          <w:rStyle w:val="311"/>
          <w:sz w:val="28"/>
          <w:szCs w:val="28"/>
        </w:rPr>
      </w:pPr>
      <w:r w:rsidRPr="00D94205">
        <w:rPr>
          <w:rStyle w:val="311"/>
          <w:sz w:val="28"/>
          <w:szCs w:val="28"/>
        </w:rPr>
        <w:t xml:space="preserve">профессиональной лексикой; </w:t>
      </w:r>
    </w:p>
    <w:p w14:paraId="119EC42C" w14:textId="77777777" w:rsidR="00A212FC" w:rsidRPr="00D94205" w:rsidRDefault="00A212FC" w:rsidP="009F2760">
      <w:pPr>
        <w:pStyle w:val="a1"/>
        <w:numPr>
          <w:ilvl w:val="0"/>
          <w:numId w:val="8"/>
        </w:numPr>
        <w:suppressAutoHyphens w:val="0"/>
        <w:spacing w:after="0" w:line="360" w:lineRule="auto"/>
        <w:ind w:left="0"/>
        <w:jc w:val="both"/>
        <w:rPr>
          <w:rStyle w:val="311"/>
          <w:sz w:val="28"/>
          <w:szCs w:val="28"/>
        </w:rPr>
      </w:pPr>
      <w:r w:rsidRPr="00D94205">
        <w:rPr>
          <w:rStyle w:val="311"/>
          <w:sz w:val="28"/>
          <w:szCs w:val="28"/>
        </w:rPr>
        <w:t>понятийно-категориальным аппара</w:t>
      </w:r>
      <w:r w:rsidRPr="00D94205">
        <w:rPr>
          <w:rStyle w:val="311"/>
          <w:sz w:val="28"/>
          <w:szCs w:val="28"/>
        </w:rPr>
        <w:softHyphen/>
        <w:t xml:space="preserve">том музыкальной науки; </w:t>
      </w:r>
    </w:p>
    <w:p w14:paraId="12D88A41" w14:textId="77777777" w:rsidR="00A212FC" w:rsidRPr="00D94205" w:rsidRDefault="00A212FC" w:rsidP="009F2760">
      <w:pPr>
        <w:pStyle w:val="a1"/>
        <w:numPr>
          <w:ilvl w:val="0"/>
          <w:numId w:val="8"/>
        </w:numPr>
        <w:suppressAutoHyphens w:val="0"/>
        <w:spacing w:after="0" w:line="360" w:lineRule="auto"/>
        <w:ind w:left="0"/>
        <w:jc w:val="both"/>
        <w:rPr>
          <w:rStyle w:val="311"/>
          <w:sz w:val="28"/>
          <w:szCs w:val="28"/>
        </w:rPr>
      </w:pPr>
      <w:r w:rsidRPr="00D94205">
        <w:rPr>
          <w:rStyle w:val="311"/>
          <w:sz w:val="28"/>
          <w:szCs w:val="28"/>
        </w:rPr>
        <w:t>навыками использования музы</w:t>
      </w:r>
      <w:r w:rsidRPr="00D94205">
        <w:rPr>
          <w:rStyle w:val="311"/>
          <w:sz w:val="28"/>
          <w:szCs w:val="28"/>
        </w:rPr>
        <w:softHyphen/>
        <w:t xml:space="preserve">коведческой литературы в процессе обучения; методами и навыками критического анализа музыкальных произведений и событий; </w:t>
      </w:r>
    </w:p>
    <w:p w14:paraId="183C90EB" w14:textId="77777777" w:rsidR="00A212FC" w:rsidRPr="00D94205" w:rsidRDefault="00A212FC" w:rsidP="009F2760">
      <w:pPr>
        <w:pStyle w:val="a1"/>
        <w:numPr>
          <w:ilvl w:val="0"/>
          <w:numId w:val="8"/>
        </w:numPr>
        <w:suppressAutoHyphens w:val="0"/>
        <w:spacing w:after="0" w:line="360" w:lineRule="auto"/>
        <w:ind w:left="0"/>
        <w:jc w:val="both"/>
        <w:rPr>
          <w:rStyle w:val="311"/>
          <w:sz w:val="28"/>
          <w:szCs w:val="28"/>
        </w:rPr>
      </w:pPr>
      <w:r w:rsidRPr="00D94205">
        <w:rPr>
          <w:rStyle w:val="311"/>
          <w:sz w:val="28"/>
          <w:szCs w:val="28"/>
        </w:rPr>
        <w:t>развитой способностью к чувст</w:t>
      </w:r>
      <w:r w:rsidRPr="00D94205">
        <w:rPr>
          <w:rStyle w:val="311"/>
          <w:sz w:val="28"/>
          <w:szCs w:val="28"/>
        </w:rPr>
        <w:softHyphen/>
        <w:t>венно-художественному восприятию мира, к образному мышлению;</w:t>
      </w:r>
    </w:p>
    <w:p w14:paraId="66904EC7" w14:textId="77777777" w:rsidR="00A212FC" w:rsidRPr="00D94205" w:rsidRDefault="00A212FC" w:rsidP="009F2760">
      <w:pPr>
        <w:pStyle w:val="a1"/>
        <w:numPr>
          <w:ilvl w:val="0"/>
          <w:numId w:val="8"/>
        </w:numPr>
        <w:suppressAutoHyphens w:val="0"/>
        <w:spacing w:after="0" w:line="360" w:lineRule="auto"/>
        <w:ind w:left="0"/>
        <w:jc w:val="both"/>
        <w:rPr>
          <w:rStyle w:val="311"/>
          <w:b/>
          <w:bCs/>
          <w:color w:val="000000"/>
          <w:sz w:val="28"/>
          <w:szCs w:val="28"/>
          <w:shd w:val="clear" w:color="auto" w:fill="FFFFFF"/>
        </w:rPr>
      </w:pPr>
      <w:r w:rsidRPr="00D94205">
        <w:rPr>
          <w:rStyle w:val="311"/>
          <w:sz w:val="28"/>
          <w:szCs w:val="28"/>
        </w:rPr>
        <w:t>методами пропаганды музы</w:t>
      </w:r>
      <w:r w:rsidRPr="00D94205">
        <w:rPr>
          <w:rStyle w:val="311"/>
          <w:sz w:val="28"/>
          <w:szCs w:val="28"/>
        </w:rPr>
        <w:softHyphen/>
        <w:t>кального искусства и культуры.</w:t>
      </w:r>
    </w:p>
    <w:p w14:paraId="44CBA60C" w14:textId="77777777" w:rsidR="00A212FC" w:rsidRPr="00096BA3" w:rsidRDefault="00A212FC" w:rsidP="009F2760">
      <w:pPr>
        <w:pStyle w:val="10"/>
        <w:shd w:val="clear" w:color="auto" w:fill="auto"/>
        <w:spacing w:before="0" w:line="360" w:lineRule="auto"/>
        <w:ind w:firstLine="0"/>
        <w:rPr>
          <w:caps/>
          <w:sz w:val="28"/>
          <w:szCs w:val="28"/>
        </w:rPr>
      </w:pPr>
      <w:r w:rsidRPr="00096BA3">
        <w:rPr>
          <w:b/>
          <w:bCs/>
          <w:sz w:val="28"/>
          <w:szCs w:val="28"/>
        </w:rPr>
        <w:t>3. Объем дисциплины, виды учебной работы и отчетности</w:t>
      </w:r>
    </w:p>
    <w:p w14:paraId="55E81E65" w14:textId="6A5A54CD" w:rsidR="00A212FC" w:rsidRPr="00D94205" w:rsidRDefault="00A212FC" w:rsidP="009F2760">
      <w:pPr>
        <w:pStyle w:val="3"/>
        <w:spacing w:after="0" w:line="360" w:lineRule="auto"/>
        <w:ind w:firstLine="709"/>
        <w:jc w:val="both"/>
        <w:rPr>
          <w:sz w:val="28"/>
          <w:szCs w:val="28"/>
        </w:rPr>
      </w:pPr>
      <w:r w:rsidRPr="00096BA3">
        <w:rPr>
          <w:sz w:val="28"/>
          <w:szCs w:val="28"/>
        </w:rPr>
        <w:t xml:space="preserve">Время изучения дисциплины – 1,2,3,4 семестры. Общая трудоемкость дисциплины </w:t>
      </w:r>
      <w:r w:rsidR="00096BA3" w:rsidRPr="00737AAB">
        <w:rPr>
          <w:sz w:val="28"/>
          <w:szCs w:val="28"/>
        </w:rPr>
        <w:t>32</w:t>
      </w:r>
      <w:r w:rsidRPr="00737AAB">
        <w:rPr>
          <w:sz w:val="28"/>
          <w:szCs w:val="28"/>
        </w:rPr>
        <w:t>4</w:t>
      </w:r>
      <w:r w:rsidRPr="00096BA3">
        <w:rPr>
          <w:sz w:val="28"/>
          <w:szCs w:val="28"/>
        </w:rPr>
        <w:t xml:space="preserve"> часа, из них аудиторных – 144 часа (72 лекционных, 72 </w:t>
      </w:r>
      <w:r w:rsidRPr="00096BA3">
        <w:rPr>
          <w:sz w:val="28"/>
          <w:szCs w:val="28"/>
        </w:rPr>
        <w:lastRenderedPageBreak/>
        <w:t>практических)</w:t>
      </w:r>
      <w:r w:rsidR="00177F0F">
        <w:rPr>
          <w:sz w:val="28"/>
          <w:szCs w:val="28"/>
        </w:rPr>
        <w:t>, самостоятельная работа 180 часов</w:t>
      </w:r>
      <w:r w:rsidRPr="00096BA3">
        <w:rPr>
          <w:sz w:val="28"/>
          <w:szCs w:val="28"/>
        </w:rPr>
        <w:t>. Формы промежуточной аттестации: контрольные работы, тестирование, зачет (1,3 семестры), итоговая аттестация – экзамен (2,4 семестры).</w:t>
      </w:r>
    </w:p>
    <w:p w14:paraId="4E7B3431" w14:textId="119250DE" w:rsidR="00A212FC" w:rsidRPr="00D94205" w:rsidRDefault="00A212FC" w:rsidP="009F2760">
      <w:pPr>
        <w:pStyle w:val="a1"/>
        <w:spacing w:after="0" w:line="360" w:lineRule="auto"/>
        <w:jc w:val="center"/>
        <w:rPr>
          <w:b/>
          <w:sz w:val="28"/>
          <w:szCs w:val="28"/>
        </w:rPr>
      </w:pPr>
      <w:r w:rsidRPr="00D94205">
        <w:rPr>
          <w:b/>
          <w:sz w:val="28"/>
          <w:szCs w:val="28"/>
        </w:rPr>
        <w:t>4. Структура и содержание дисциплины</w:t>
      </w:r>
    </w:p>
    <w:tbl>
      <w:tblPr>
        <w:tblW w:w="9360" w:type="dxa"/>
        <w:tblInd w:w="-366"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4A0" w:firstRow="1" w:lastRow="0" w:firstColumn="1" w:lastColumn="0" w:noHBand="0" w:noVBand="1"/>
      </w:tblPr>
      <w:tblGrid>
        <w:gridCol w:w="6382"/>
        <w:gridCol w:w="1276"/>
        <w:gridCol w:w="1702"/>
      </w:tblGrid>
      <w:tr w:rsidR="00A212FC" w:rsidRPr="00D94205" w14:paraId="343B2D0F" w14:textId="77777777" w:rsidTr="009F2760">
        <w:trPr>
          <w:cantSplit/>
        </w:trPr>
        <w:tc>
          <w:tcPr>
            <w:tcW w:w="6382"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48AD1B"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Наименование темы</w:t>
            </w:r>
          </w:p>
        </w:tc>
        <w:tc>
          <w:tcPr>
            <w:tcW w:w="2978"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F25B270"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Аудиторная работа</w:t>
            </w:r>
          </w:p>
        </w:tc>
      </w:tr>
      <w:tr w:rsidR="00A212FC" w:rsidRPr="00D94205" w14:paraId="3D06C2EF" w14:textId="77777777" w:rsidTr="009F2760">
        <w:trPr>
          <w:cantSplit/>
        </w:trPr>
        <w:tc>
          <w:tcPr>
            <w:tcW w:w="6382" w:type="dxa"/>
            <w:vMerge/>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D3C5F08" w14:textId="77777777" w:rsidR="00A212FC" w:rsidRPr="00D94205" w:rsidRDefault="00A212FC" w:rsidP="00D94205">
            <w:pPr>
              <w:spacing w:after="0"/>
              <w:rPr>
                <w:rFonts w:ascii="Times New Roman" w:hAnsi="Times New Roman"/>
                <w:color w:val="FFFFFF"/>
                <w:sz w:val="28"/>
                <w:szCs w:val="28"/>
              </w:rPr>
            </w:pP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701693CA"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Лекции</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D309D14"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Семинары</w:t>
            </w:r>
          </w:p>
        </w:tc>
      </w:tr>
      <w:tr w:rsidR="00A212FC" w:rsidRPr="00D94205" w14:paraId="4B6DCA3D" w14:textId="77777777" w:rsidTr="009F2760">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7712D48" w14:textId="77777777" w:rsidR="00A212FC" w:rsidRPr="00D94205" w:rsidRDefault="00A212FC" w:rsidP="00D94205">
            <w:pPr>
              <w:spacing w:after="0"/>
              <w:jc w:val="center"/>
              <w:rPr>
                <w:rFonts w:ascii="Times New Roman" w:hAnsi="Times New Roman"/>
                <w:b/>
                <w:i/>
                <w:sz w:val="28"/>
                <w:szCs w:val="28"/>
              </w:rPr>
            </w:pPr>
            <w:r w:rsidRPr="00D94205">
              <w:rPr>
                <w:rFonts w:ascii="Times New Roman" w:hAnsi="Times New Roman"/>
                <w:b/>
                <w:i/>
                <w:sz w:val="28"/>
                <w:szCs w:val="28"/>
              </w:rPr>
              <w:t>1 курс</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5BE2F08E" w14:textId="77777777" w:rsidR="00A212FC" w:rsidRPr="00D94205" w:rsidRDefault="00A212FC" w:rsidP="00D94205">
            <w:pPr>
              <w:spacing w:after="0"/>
              <w:jc w:val="center"/>
              <w:rPr>
                <w:rFonts w:ascii="Times New Roman" w:hAnsi="Times New Roman"/>
                <w:sz w:val="28"/>
                <w:szCs w:val="28"/>
              </w:rPr>
            </w:pP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C3369C7" w14:textId="77777777" w:rsidR="00A212FC" w:rsidRPr="00D94205" w:rsidRDefault="00A212FC" w:rsidP="00D94205">
            <w:pPr>
              <w:spacing w:after="0"/>
              <w:jc w:val="center"/>
              <w:rPr>
                <w:rFonts w:ascii="Times New Roman" w:hAnsi="Times New Roman"/>
                <w:sz w:val="28"/>
                <w:szCs w:val="28"/>
              </w:rPr>
            </w:pPr>
          </w:p>
        </w:tc>
      </w:tr>
      <w:tr w:rsidR="00A212FC" w:rsidRPr="00D94205" w14:paraId="67935382" w14:textId="77777777" w:rsidTr="009F2760">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DF462EC" w14:textId="77777777" w:rsidR="00A212FC" w:rsidRPr="00D94205" w:rsidRDefault="00A212FC" w:rsidP="00D94205">
            <w:pPr>
              <w:spacing w:after="0"/>
              <w:rPr>
                <w:rFonts w:ascii="Times New Roman" w:hAnsi="Times New Roman"/>
                <w:color w:val="FFFFFF"/>
                <w:sz w:val="28"/>
                <w:szCs w:val="28"/>
              </w:rPr>
            </w:pPr>
            <w:r w:rsidRPr="00D94205">
              <w:rPr>
                <w:rFonts w:ascii="Times New Roman" w:hAnsi="Times New Roman"/>
                <w:sz w:val="28"/>
                <w:szCs w:val="28"/>
              </w:rPr>
              <w:t>1.</w:t>
            </w:r>
            <w:r w:rsidRPr="00D94205">
              <w:rPr>
                <w:rFonts w:ascii="Times New Roman" w:hAnsi="Times New Roman"/>
                <w:b/>
                <w:sz w:val="28"/>
                <w:szCs w:val="28"/>
              </w:rPr>
              <w:t xml:space="preserve"> </w:t>
            </w:r>
            <w:r w:rsidRPr="00D94205">
              <w:rPr>
                <w:rFonts w:ascii="Times New Roman" w:hAnsi="Times New Roman"/>
                <w:sz w:val="28"/>
                <w:szCs w:val="28"/>
              </w:rPr>
              <w:t>Музыкальная культура Античности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383CCA1"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24E0E9C"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r>
      <w:tr w:rsidR="00A212FC" w:rsidRPr="00D94205" w14:paraId="17FF6569" w14:textId="77777777" w:rsidTr="009F2760">
        <w:trPr>
          <w:trHeight w:val="365"/>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9F77E17" w14:textId="77777777" w:rsidR="00A212FC" w:rsidRPr="00D94205" w:rsidRDefault="00A212FC" w:rsidP="00D94205">
            <w:pPr>
              <w:spacing w:after="0"/>
              <w:rPr>
                <w:rFonts w:ascii="Times New Roman" w:hAnsi="Times New Roman"/>
                <w:color w:val="FFFFFF"/>
                <w:sz w:val="28"/>
                <w:szCs w:val="28"/>
              </w:rPr>
            </w:pPr>
            <w:r w:rsidRPr="00D94205">
              <w:rPr>
                <w:rFonts w:ascii="Times New Roman" w:hAnsi="Times New Roman"/>
                <w:sz w:val="28"/>
                <w:szCs w:val="28"/>
              </w:rPr>
              <w:t>2.</w:t>
            </w:r>
            <w:r w:rsidRPr="00D94205">
              <w:rPr>
                <w:rFonts w:ascii="Times New Roman" w:hAnsi="Times New Roman"/>
                <w:b/>
                <w:sz w:val="28"/>
                <w:szCs w:val="28"/>
              </w:rPr>
              <w:t xml:space="preserve"> </w:t>
            </w:r>
            <w:r w:rsidRPr="00D94205">
              <w:rPr>
                <w:rFonts w:ascii="Times New Roman" w:hAnsi="Times New Roman"/>
                <w:sz w:val="28"/>
                <w:szCs w:val="28"/>
              </w:rPr>
              <w:t>Музыкальная культура Средневековья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46AD065B"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6D9AE44"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r>
      <w:tr w:rsidR="00A212FC" w:rsidRPr="00D94205" w14:paraId="09FA2701" w14:textId="77777777" w:rsidTr="009F2760">
        <w:trPr>
          <w:trHeight w:val="35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BE2269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3. Музыкальная культура эпохи Возрождения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6DF03B1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417A3F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D94CCD1" w14:textId="77777777" w:rsidTr="009F2760">
        <w:trPr>
          <w:trHeight w:val="222"/>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CB716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4. Музыкальная культура эпохи Барокко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76F63E9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FCCC45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00F56541" w14:textId="77777777" w:rsidTr="009F2760">
        <w:trPr>
          <w:trHeight w:val="269"/>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08242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5. Зарождение и развитие оперы в Х</w:t>
            </w:r>
            <w:r w:rsidRPr="00D94205">
              <w:rPr>
                <w:rFonts w:ascii="Times New Roman" w:hAnsi="Times New Roman"/>
                <w:sz w:val="28"/>
                <w:szCs w:val="28"/>
                <w:lang w:val="en-US"/>
              </w:rPr>
              <w:t>VII</w:t>
            </w:r>
            <w:r w:rsidRPr="00D94205">
              <w:rPr>
                <w:rFonts w:ascii="Times New Roman" w:hAnsi="Times New Roman"/>
                <w:sz w:val="28"/>
                <w:szCs w:val="28"/>
              </w:rPr>
              <w:t xml:space="preserve"> веке</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004D244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A75B6D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2ABE97A1" w14:textId="77777777" w:rsidTr="009F2760">
        <w:trPr>
          <w:trHeight w:val="31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13A211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6. Инструментальная музыка эпохи барокко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0E153FB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039F6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41206B7" w14:textId="77777777" w:rsidTr="009F2760">
        <w:trPr>
          <w:trHeight w:val="366"/>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CCBBDF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7. Бах: черты стиля, особенности творчества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F42F18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639021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F78A8DD" w14:textId="77777777" w:rsidTr="009F2760">
        <w:trPr>
          <w:trHeight w:val="3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2989CE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8. Гендель в контексте своего времени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63C93970"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9AD7BF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6022584" w14:textId="77777777" w:rsidTr="009F2760">
        <w:trPr>
          <w:trHeight w:val="505"/>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2F2F7B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9. Развитие оперы в Х</w:t>
            </w:r>
            <w:r w:rsidRPr="00D94205">
              <w:rPr>
                <w:rFonts w:ascii="Times New Roman" w:hAnsi="Times New Roman"/>
                <w:sz w:val="28"/>
                <w:szCs w:val="28"/>
                <w:lang w:val="en-US"/>
              </w:rPr>
              <w:t>VIII</w:t>
            </w:r>
            <w:r w:rsidRPr="00D94205">
              <w:rPr>
                <w:rFonts w:ascii="Times New Roman" w:hAnsi="Times New Roman"/>
                <w:sz w:val="28"/>
                <w:szCs w:val="28"/>
              </w:rPr>
              <w:t xml:space="preserve"> веке. Оперная реформа Глюка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E16ABC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6C8F23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4E0D68B8" w14:textId="77777777" w:rsidTr="009F2760">
        <w:trPr>
          <w:trHeight w:val="656"/>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B660F7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10. Формирование классического стиля. Венский классицизм</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756D4D1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D33FA1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4D7CC03" w14:textId="77777777" w:rsidTr="009F2760">
        <w:trPr>
          <w:trHeight w:val="356"/>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3772F2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11. Музыкальные жанры в эпоху классицизма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E5838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988815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47F18474" w14:textId="77777777" w:rsidTr="009F2760">
        <w:trPr>
          <w:trHeight w:val="220"/>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5BA794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12. Бетховен: эстетика, стиль, творчество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DCAE7F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C30D1E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18F57C2B" w14:textId="77777777" w:rsidTr="009F2760">
        <w:trPr>
          <w:trHeight w:val="409"/>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732172"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13. Эстетика музыкального романтизма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6D6DAF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B9A492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27692752" w14:textId="77777777" w:rsidTr="009F2760">
        <w:trPr>
          <w:trHeight w:val="65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CA9422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14. Опера и вокальные жанры в творчестве композиторов-романтиков </w:t>
            </w:r>
            <w:r w:rsidRPr="00D94205">
              <w:rPr>
                <w:rFonts w:ascii="Times New Roman" w:hAnsi="Times New Roman"/>
                <w:sz w:val="28"/>
                <w:szCs w:val="28"/>
                <w:lang w:val="en-US"/>
              </w:rPr>
              <w:t>I</w:t>
            </w:r>
            <w:r w:rsidRPr="00D94205">
              <w:rPr>
                <w:rFonts w:ascii="Times New Roman" w:hAnsi="Times New Roman"/>
                <w:sz w:val="28"/>
                <w:szCs w:val="28"/>
              </w:rPr>
              <w:t xml:space="preserve"> половины Х</w:t>
            </w:r>
            <w:r w:rsidRPr="00D94205">
              <w:rPr>
                <w:rFonts w:ascii="Times New Roman" w:hAnsi="Times New Roman"/>
                <w:sz w:val="28"/>
                <w:szCs w:val="28"/>
                <w:lang w:val="en-US"/>
              </w:rPr>
              <w:t>I</w:t>
            </w:r>
            <w:r w:rsidRPr="00D94205">
              <w:rPr>
                <w:rFonts w:ascii="Times New Roman" w:hAnsi="Times New Roman"/>
                <w:sz w:val="28"/>
                <w:szCs w:val="28"/>
              </w:rPr>
              <w:t>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245CC04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548DD94"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516DEDEC" w14:textId="77777777" w:rsidTr="009F2760">
        <w:trPr>
          <w:trHeight w:val="652"/>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816433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15. Эволюция инструментальных жанров в творчестве романтиков</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91E5B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CB546E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E39AECD" w14:textId="77777777" w:rsidTr="009F2760">
        <w:trPr>
          <w:trHeight w:val="352"/>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14D670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b/>
                <w:i/>
                <w:sz w:val="28"/>
                <w:szCs w:val="28"/>
              </w:rPr>
              <w:t>2 курс</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1774248" w14:textId="77777777" w:rsidR="00A212FC" w:rsidRPr="00D94205" w:rsidRDefault="00A212FC" w:rsidP="00D94205">
            <w:pPr>
              <w:spacing w:after="0"/>
              <w:jc w:val="center"/>
              <w:rPr>
                <w:rFonts w:ascii="Times New Roman" w:hAnsi="Times New Roman"/>
                <w:sz w:val="28"/>
                <w:szCs w:val="28"/>
              </w:rPr>
            </w:pP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7366E7E" w14:textId="77777777" w:rsidR="00A212FC" w:rsidRPr="00D94205" w:rsidRDefault="00A212FC" w:rsidP="00D94205">
            <w:pPr>
              <w:spacing w:after="0"/>
              <w:jc w:val="center"/>
              <w:rPr>
                <w:rFonts w:ascii="Times New Roman" w:hAnsi="Times New Roman"/>
                <w:sz w:val="28"/>
                <w:szCs w:val="28"/>
              </w:rPr>
            </w:pPr>
          </w:p>
        </w:tc>
      </w:tr>
      <w:tr w:rsidR="00A212FC" w:rsidRPr="00D94205" w14:paraId="34BD0DD7" w14:textId="77777777" w:rsidTr="009F2760">
        <w:trPr>
          <w:trHeight w:val="655"/>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5F3DA8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16. Особенности музыкально-исторического </w:t>
            </w:r>
          </w:p>
          <w:p w14:paraId="6714675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процесса во 2-й половине </w:t>
            </w:r>
            <w:r w:rsidRPr="00D94205">
              <w:rPr>
                <w:rFonts w:ascii="Times New Roman" w:hAnsi="Times New Roman"/>
                <w:sz w:val="28"/>
                <w:szCs w:val="28"/>
                <w:lang w:val="en-US"/>
              </w:rPr>
              <w:t>XIX</w:t>
            </w:r>
            <w:r w:rsidRPr="00D94205">
              <w:rPr>
                <w:rFonts w:ascii="Times New Roman" w:hAnsi="Times New Roman"/>
                <w:sz w:val="28"/>
                <w:szCs w:val="28"/>
              </w:rPr>
              <w:t xml:space="preserve">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4CDEBD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3ADE8D5F" w14:textId="77777777" w:rsidR="00A212FC" w:rsidRPr="00D94205" w:rsidRDefault="00A212FC" w:rsidP="00D94205">
            <w:pPr>
              <w:spacing w:after="0"/>
              <w:jc w:val="center"/>
              <w:rPr>
                <w:rFonts w:ascii="Times New Roman" w:hAnsi="Times New Roman"/>
                <w:sz w:val="28"/>
                <w:szCs w:val="28"/>
              </w:rPr>
            </w:pPr>
          </w:p>
          <w:p w14:paraId="06E25AAB" w14:textId="77777777" w:rsidR="00A212FC" w:rsidRPr="00D94205" w:rsidRDefault="00A212FC" w:rsidP="00D94205">
            <w:pPr>
              <w:spacing w:after="0"/>
              <w:jc w:val="center"/>
              <w:rPr>
                <w:rFonts w:ascii="Times New Roman" w:hAnsi="Times New Roman"/>
                <w:sz w:val="28"/>
                <w:szCs w:val="28"/>
              </w:rPr>
            </w:pPr>
          </w:p>
        </w:tc>
      </w:tr>
      <w:tr w:rsidR="00A212FC" w:rsidRPr="00D94205" w14:paraId="6CA2FA32" w14:textId="77777777" w:rsidTr="009F2760">
        <w:trPr>
          <w:trHeight w:val="36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3C8C207"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17. Личность и творчество Ф. Листа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7C866F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E2355E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4631043" w14:textId="77777777" w:rsidTr="009F2760">
        <w:trPr>
          <w:trHeight w:val="575"/>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3653F5C"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18. Музыкальная культура Германии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Р. Вагнера, И. Брамса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E3C752E" w14:textId="77777777" w:rsidR="00A212FC" w:rsidRPr="00D94205" w:rsidRDefault="00A212FC" w:rsidP="00D94205">
            <w:pPr>
              <w:spacing w:after="0"/>
              <w:jc w:val="center"/>
              <w:rPr>
                <w:rFonts w:ascii="Times New Roman" w:hAnsi="Times New Roman"/>
                <w:sz w:val="28"/>
                <w:szCs w:val="28"/>
              </w:rPr>
            </w:pPr>
          </w:p>
          <w:p w14:paraId="10682780"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06C01F69" w14:textId="77777777" w:rsidR="00A212FC" w:rsidRPr="00D94205" w:rsidRDefault="00A212FC" w:rsidP="00D94205">
            <w:pPr>
              <w:spacing w:after="0"/>
              <w:jc w:val="center"/>
              <w:rPr>
                <w:rFonts w:ascii="Times New Roman" w:hAnsi="Times New Roman"/>
                <w:sz w:val="28"/>
                <w:szCs w:val="28"/>
              </w:rPr>
            </w:pPr>
          </w:p>
          <w:p w14:paraId="1381C4A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77365EA7" w14:textId="77777777" w:rsidTr="009F2760">
        <w:trPr>
          <w:trHeight w:val="1170"/>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73DE5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lastRenderedPageBreak/>
              <w:t xml:space="preserve">19. Музыкальная культура Австрии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А. Брукнера, Г. Вольфа, Г. Малера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532671B9" w14:textId="77777777" w:rsidR="00A212FC" w:rsidRPr="00D94205" w:rsidRDefault="00A212FC" w:rsidP="00D94205">
            <w:pPr>
              <w:spacing w:after="0"/>
              <w:jc w:val="center"/>
              <w:rPr>
                <w:rFonts w:ascii="Times New Roman" w:hAnsi="Times New Roman"/>
                <w:sz w:val="28"/>
                <w:szCs w:val="28"/>
              </w:rPr>
            </w:pPr>
          </w:p>
          <w:p w14:paraId="04E59B2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777EE66F" w14:textId="77777777" w:rsidR="00A212FC" w:rsidRPr="00D94205" w:rsidRDefault="00A212FC" w:rsidP="00D94205">
            <w:pPr>
              <w:spacing w:after="0"/>
              <w:jc w:val="center"/>
              <w:rPr>
                <w:rFonts w:ascii="Times New Roman" w:hAnsi="Times New Roman"/>
                <w:sz w:val="28"/>
                <w:szCs w:val="28"/>
              </w:rPr>
            </w:pPr>
          </w:p>
          <w:p w14:paraId="5A5B2F6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2CE1877"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BDA1D82"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20. Музыкальная культура Италии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Дж. Верди, веристов, Дж. Пуччини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9AAF358" w14:textId="77777777" w:rsidR="00A212FC" w:rsidRPr="00D94205" w:rsidRDefault="00A212FC" w:rsidP="00D94205">
            <w:pPr>
              <w:spacing w:after="0"/>
              <w:jc w:val="center"/>
              <w:rPr>
                <w:rFonts w:ascii="Times New Roman" w:hAnsi="Times New Roman"/>
                <w:sz w:val="28"/>
                <w:szCs w:val="28"/>
              </w:rPr>
            </w:pPr>
          </w:p>
          <w:p w14:paraId="2E465F3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5CBECE1D" w14:textId="77777777" w:rsidR="00A212FC" w:rsidRPr="00D94205" w:rsidRDefault="00A212FC" w:rsidP="00D94205">
            <w:pPr>
              <w:spacing w:after="0"/>
              <w:jc w:val="center"/>
              <w:rPr>
                <w:rFonts w:ascii="Times New Roman" w:hAnsi="Times New Roman"/>
                <w:sz w:val="28"/>
                <w:szCs w:val="28"/>
              </w:rPr>
            </w:pPr>
          </w:p>
          <w:p w14:paraId="1EF61D4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2EC9F2D4"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8D67B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21. Музыкальная культура Франции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Ж. Массне, Ш. Гуно, Ж. Бизе, С. Франка, К. Сен-Санса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26D1CE0D" w14:textId="77777777" w:rsidR="00A212FC" w:rsidRPr="00D94205" w:rsidRDefault="00A212FC" w:rsidP="00D94205">
            <w:pPr>
              <w:spacing w:after="0"/>
              <w:jc w:val="center"/>
              <w:rPr>
                <w:rFonts w:ascii="Times New Roman" w:hAnsi="Times New Roman"/>
                <w:sz w:val="28"/>
                <w:szCs w:val="28"/>
              </w:rPr>
            </w:pPr>
          </w:p>
          <w:p w14:paraId="59DA7D0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DFB20C7" w14:textId="77777777" w:rsidR="00A212FC" w:rsidRPr="00D94205" w:rsidRDefault="00A212FC" w:rsidP="00D94205">
            <w:pPr>
              <w:spacing w:after="0"/>
              <w:jc w:val="center"/>
              <w:rPr>
                <w:rFonts w:ascii="Times New Roman" w:hAnsi="Times New Roman"/>
                <w:sz w:val="28"/>
                <w:szCs w:val="28"/>
              </w:rPr>
            </w:pPr>
          </w:p>
          <w:p w14:paraId="162544B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2970EAAE"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4757A6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22. Национальные музыкальные школы   Европы 2-й половины Х1Х века. Творчество Б. Сметаны, А. Дворжака, Э. Грига, И. Альбениса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9E54430" w14:textId="77777777" w:rsidR="00A212FC" w:rsidRPr="00D94205" w:rsidRDefault="00A212FC" w:rsidP="00D94205">
            <w:pPr>
              <w:spacing w:after="0"/>
              <w:jc w:val="center"/>
              <w:rPr>
                <w:rFonts w:ascii="Times New Roman" w:hAnsi="Times New Roman"/>
                <w:sz w:val="28"/>
                <w:szCs w:val="28"/>
              </w:rPr>
            </w:pPr>
          </w:p>
          <w:p w14:paraId="6B75DAEC"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35C88BF" w14:textId="77777777" w:rsidR="00A212FC" w:rsidRPr="00D94205" w:rsidRDefault="00A212FC" w:rsidP="00D94205">
            <w:pPr>
              <w:spacing w:after="0"/>
              <w:jc w:val="center"/>
              <w:rPr>
                <w:rFonts w:ascii="Times New Roman" w:hAnsi="Times New Roman"/>
                <w:sz w:val="28"/>
                <w:szCs w:val="28"/>
              </w:rPr>
            </w:pPr>
          </w:p>
          <w:p w14:paraId="2FF6C85A"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075D4AC6"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BE7E1B6"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23.Западноевропейский эстетизм конца </w:t>
            </w:r>
            <w:r w:rsidRPr="00D94205">
              <w:rPr>
                <w:rFonts w:ascii="Times New Roman" w:hAnsi="Times New Roman"/>
                <w:sz w:val="28"/>
                <w:szCs w:val="28"/>
                <w:lang w:val="en-US"/>
              </w:rPr>
              <w:t>XIX</w:t>
            </w:r>
            <w:r w:rsidRPr="00D94205">
              <w:rPr>
                <w:rFonts w:ascii="Times New Roman" w:hAnsi="Times New Roman"/>
                <w:sz w:val="28"/>
                <w:szCs w:val="28"/>
              </w:rPr>
              <w:t xml:space="preserve"> – начала ХХ веков. Творчество К. Дебюсси, М. Равеля, О. Респиги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39CAEE6A" w14:textId="77777777" w:rsidR="00A212FC" w:rsidRPr="00D94205" w:rsidRDefault="00A212FC" w:rsidP="00D94205">
            <w:pPr>
              <w:spacing w:after="0"/>
              <w:jc w:val="center"/>
              <w:rPr>
                <w:rFonts w:ascii="Times New Roman" w:hAnsi="Times New Roman"/>
                <w:sz w:val="28"/>
                <w:szCs w:val="28"/>
              </w:rPr>
            </w:pPr>
          </w:p>
          <w:p w14:paraId="3929368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7D1E4AC2" w14:textId="77777777" w:rsidR="00A212FC" w:rsidRPr="00D94205" w:rsidRDefault="00A212FC" w:rsidP="00D94205">
            <w:pPr>
              <w:spacing w:after="0"/>
              <w:jc w:val="center"/>
              <w:rPr>
                <w:rFonts w:ascii="Times New Roman" w:hAnsi="Times New Roman"/>
                <w:sz w:val="28"/>
                <w:szCs w:val="28"/>
              </w:rPr>
            </w:pPr>
          </w:p>
          <w:p w14:paraId="0E26F3A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1DDD3CEA"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10A34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24. </w:t>
            </w:r>
            <w:bookmarkStart w:id="1" w:name="_Hlk529918750"/>
            <w:r w:rsidRPr="00D94205">
              <w:rPr>
                <w:rFonts w:ascii="Times New Roman" w:hAnsi="Times New Roman"/>
                <w:sz w:val="28"/>
                <w:szCs w:val="28"/>
              </w:rPr>
              <w:t>Основные тенденции в европейском музыкальном искусстве 1-й половины ХХ века. Жанровая панорама европейской музыки.</w:t>
            </w:r>
            <w:bookmarkEnd w:id="1"/>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F9BFA0E" w14:textId="77777777" w:rsidR="00A212FC" w:rsidRPr="00D94205" w:rsidRDefault="00A212FC" w:rsidP="00D94205">
            <w:pPr>
              <w:spacing w:after="0"/>
              <w:jc w:val="center"/>
              <w:rPr>
                <w:rFonts w:ascii="Times New Roman" w:hAnsi="Times New Roman"/>
                <w:sz w:val="28"/>
                <w:szCs w:val="28"/>
              </w:rPr>
            </w:pPr>
          </w:p>
          <w:p w14:paraId="3DD49BCA"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06970C6" w14:textId="77777777" w:rsidR="00A212FC" w:rsidRPr="00D94205" w:rsidRDefault="00A212FC" w:rsidP="00D94205">
            <w:pPr>
              <w:spacing w:after="0"/>
              <w:jc w:val="center"/>
              <w:rPr>
                <w:rFonts w:ascii="Times New Roman" w:hAnsi="Times New Roman"/>
                <w:sz w:val="28"/>
                <w:szCs w:val="28"/>
              </w:rPr>
            </w:pPr>
          </w:p>
          <w:p w14:paraId="08180DFC" w14:textId="77777777" w:rsidR="00A212FC" w:rsidRPr="00D94205" w:rsidRDefault="00A212FC" w:rsidP="00D94205">
            <w:pPr>
              <w:spacing w:after="0"/>
              <w:jc w:val="center"/>
              <w:rPr>
                <w:rFonts w:ascii="Times New Roman" w:hAnsi="Times New Roman"/>
                <w:sz w:val="28"/>
                <w:szCs w:val="28"/>
              </w:rPr>
            </w:pPr>
          </w:p>
        </w:tc>
      </w:tr>
      <w:tr w:rsidR="00A212FC" w:rsidRPr="00D94205" w14:paraId="080BA111" w14:textId="77777777" w:rsidTr="009F2760">
        <w:trPr>
          <w:trHeight w:val="61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B76919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25. Творчество французских композиторов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EBCD4C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D3BBE9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5045C3A" w14:textId="77777777" w:rsidTr="009F2760">
        <w:trPr>
          <w:trHeight w:val="670"/>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12EC678"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26.Творчество австрийских композиторов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3A80B366" w14:textId="77777777" w:rsidR="00A212FC" w:rsidRPr="00D94205" w:rsidRDefault="00A212FC" w:rsidP="00D94205">
            <w:pPr>
              <w:spacing w:after="0"/>
              <w:jc w:val="center"/>
              <w:rPr>
                <w:rFonts w:ascii="Times New Roman" w:hAnsi="Times New Roman"/>
                <w:sz w:val="28"/>
                <w:szCs w:val="28"/>
              </w:rPr>
            </w:pPr>
          </w:p>
          <w:p w14:paraId="766F26A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12B6D6D" w14:textId="77777777" w:rsidR="00A212FC" w:rsidRPr="00D94205" w:rsidRDefault="00A212FC" w:rsidP="00D94205">
            <w:pPr>
              <w:spacing w:after="0"/>
              <w:jc w:val="center"/>
              <w:rPr>
                <w:rFonts w:ascii="Times New Roman" w:hAnsi="Times New Roman"/>
                <w:sz w:val="28"/>
                <w:szCs w:val="28"/>
              </w:rPr>
            </w:pPr>
          </w:p>
          <w:p w14:paraId="1A11B974"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C721268"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352E2A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27.Неоклассицизм в европейской музыке. Творчество И. Стравинского зарубежного периода (1920-1960-е годы).</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DCEFD3D" w14:textId="77777777" w:rsidR="00A212FC" w:rsidRPr="00D94205" w:rsidRDefault="00A212FC" w:rsidP="00D94205">
            <w:pPr>
              <w:spacing w:after="0"/>
              <w:jc w:val="center"/>
              <w:rPr>
                <w:rFonts w:ascii="Times New Roman" w:hAnsi="Times New Roman"/>
                <w:sz w:val="28"/>
                <w:szCs w:val="28"/>
              </w:rPr>
            </w:pPr>
          </w:p>
          <w:p w14:paraId="28D5C05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B409669" w14:textId="77777777" w:rsidR="00A212FC" w:rsidRPr="00D94205" w:rsidRDefault="00A212FC" w:rsidP="00D94205">
            <w:pPr>
              <w:spacing w:after="0"/>
              <w:jc w:val="center"/>
              <w:rPr>
                <w:rFonts w:ascii="Times New Roman" w:hAnsi="Times New Roman"/>
                <w:sz w:val="28"/>
                <w:szCs w:val="28"/>
              </w:rPr>
            </w:pPr>
          </w:p>
          <w:p w14:paraId="67D6F49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063DE80" w14:textId="77777777" w:rsidTr="009F2760">
        <w:trPr>
          <w:trHeight w:val="764"/>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F38F98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28. Творчество композиторов Германии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47CA3A90" w14:textId="77777777" w:rsidR="00A212FC" w:rsidRPr="00D94205" w:rsidRDefault="00A212FC" w:rsidP="00D94205">
            <w:pPr>
              <w:spacing w:after="0"/>
              <w:jc w:val="center"/>
              <w:rPr>
                <w:rFonts w:ascii="Times New Roman" w:hAnsi="Times New Roman"/>
                <w:sz w:val="28"/>
                <w:szCs w:val="28"/>
              </w:rPr>
            </w:pPr>
          </w:p>
          <w:p w14:paraId="343583E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0411E361" w14:textId="77777777" w:rsidR="00A212FC" w:rsidRPr="00D94205" w:rsidRDefault="00A212FC" w:rsidP="00D94205">
            <w:pPr>
              <w:spacing w:after="0"/>
              <w:jc w:val="center"/>
              <w:rPr>
                <w:rFonts w:ascii="Times New Roman" w:hAnsi="Times New Roman"/>
                <w:sz w:val="28"/>
                <w:szCs w:val="28"/>
              </w:rPr>
            </w:pPr>
          </w:p>
          <w:p w14:paraId="3D4CA50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F35BF3B"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25BAFF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29.Национальные композиторские школы Европы 1-й половины ХХ в.:  Англия, Испания, Финляндия, Венгрия, Польша, Чехия, Румыния.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227B4E6F" w14:textId="77777777" w:rsidR="00A212FC" w:rsidRPr="00D94205" w:rsidRDefault="00A212FC" w:rsidP="00D94205">
            <w:pPr>
              <w:spacing w:after="0"/>
              <w:jc w:val="center"/>
              <w:rPr>
                <w:rFonts w:ascii="Times New Roman" w:hAnsi="Times New Roman"/>
                <w:sz w:val="28"/>
                <w:szCs w:val="28"/>
              </w:rPr>
            </w:pPr>
          </w:p>
          <w:p w14:paraId="6F7CC3C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06F7FC3" w14:textId="77777777" w:rsidR="00A212FC" w:rsidRPr="00D94205" w:rsidRDefault="00A212FC" w:rsidP="00D94205">
            <w:pPr>
              <w:spacing w:after="0"/>
              <w:jc w:val="center"/>
              <w:rPr>
                <w:rFonts w:ascii="Times New Roman" w:hAnsi="Times New Roman"/>
                <w:sz w:val="28"/>
                <w:szCs w:val="28"/>
              </w:rPr>
            </w:pPr>
          </w:p>
          <w:p w14:paraId="708526F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6C80D174" w14:textId="77777777" w:rsidTr="009F2760">
        <w:trPr>
          <w:trHeight w:val="670"/>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BF6161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30. Внеевропейские композиторские школы 1-й половины ХХ века.: США, Латинская Америка.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AB98FFF" w14:textId="77777777" w:rsidR="00A212FC" w:rsidRPr="00D94205" w:rsidRDefault="00A212FC" w:rsidP="00D94205">
            <w:pPr>
              <w:spacing w:after="0"/>
              <w:jc w:val="center"/>
              <w:rPr>
                <w:rFonts w:ascii="Times New Roman" w:hAnsi="Times New Roman"/>
                <w:sz w:val="28"/>
                <w:szCs w:val="28"/>
              </w:rPr>
            </w:pPr>
          </w:p>
          <w:p w14:paraId="3BD6133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1EABD5E9" w14:textId="77777777" w:rsidR="00A212FC" w:rsidRPr="00D94205" w:rsidRDefault="00A212FC" w:rsidP="00D94205">
            <w:pPr>
              <w:spacing w:after="0"/>
              <w:jc w:val="center"/>
              <w:rPr>
                <w:rFonts w:ascii="Times New Roman" w:hAnsi="Times New Roman"/>
                <w:sz w:val="28"/>
                <w:szCs w:val="28"/>
              </w:rPr>
            </w:pPr>
          </w:p>
          <w:p w14:paraId="413A1693"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F0E8A33" w14:textId="77777777" w:rsidTr="009F2760">
        <w:trPr>
          <w:trHeight w:val="36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4F036F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 xml:space="preserve"> Всего часов</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2E7A7ED3"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72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C60223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72</w:t>
            </w:r>
          </w:p>
        </w:tc>
      </w:tr>
    </w:tbl>
    <w:p w14:paraId="6BD8B305" w14:textId="77777777" w:rsidR="00A212FC" w:rsidRPr="00D94205" w:rsidRDefault="00A212FC" w:rsidP="00D94205">
      <w:pPr>
        <w:spacing w:after="0"/>
        <w:ind w:firstLine="709"/>
        <w:jc w:val="center"/>
        <w:outlineLvl w:val="0"/>
        <w:rPr>
          <w:rFonts w:ascii="Times New Roman" w:eastAsia="MS Mincho" w:hAnsi="Times New Roman"/>
          <w:sz w:val="28"/>
          <w:szCs w:val="28"/>
        </w:rPr>
      </w:pPr>
    </w:p>
    <w:p w14:paraId="7358C79E" w14:textId="77777777" w:rsidR="00A212FC" w:rsidRPr="00D94205" w:rsidRDefault="00A212FC" w:rsidP="00D305AC">
      <w:pPr>
        <w:spacing w:after="0" w:line="360" w:lineRule="auto"/>
        <w:ind w:firstLine="709"/>
        <w:jc w:val="center"/>
        <w:outlineLvl w:val="0"/>
        <w:rPr>
          <w:rFonts w:ascii="Times New Roman" w:eastAsia="MS Mincho" w:hAnsi="Times New Roman"/>
          <w:sz w:val="28"/>
          <w:szCs w:val="28"/>
        </w:rPr>
      </w:pPr>
      <w:r w:rsidRPr="00D94205">
        <w:rPr>
          <w:rFonts w:ascii="Times New Roman" w:eastAsia="MS Mincho" w:hAnsi="Times New Roman"/>
          <w:sz w:val="28"/>
          <w:szCs w:val="28"/>
        </w:rPr>
        <w:t>Содержание</w:t>
      </w:r>
    </w:p>
    <w:p w14:paraId="2FEEDB88" w14:textId="77777777" w:rsidR="00A212FC" w:rsidRPr="00D94205" w:rsidRDefault="00A212FC" w:rsidP="00D305AC">
      <w:pPr>
        <w:spacing w:after="0" w:line="360" w:lineRule="auto"/>
        <w:ind w:firstLine="709"/>
        <w:jc w:val="center"/>
        <w:outlineLvl w:val="0"/>
        <w:rPr>
          <w:rFonts w:ascii="Times New Roman" w:hAnsi="Times New Roman"/>
          <w:b/>
          <w:i/>
          <w:sz w:val="28"/>
          <w:szCs w:val="28"/>
        </w:rPr>
      </w:pPr>
      <w:r w:rsidRPr="00D94205">
        <w:rPr>
          <w:rFonts w:ascii="Times New Roman" w:hAnsi="Times New Roman"/>
          <w:b/>
          <w:i/>
          <w:sz w:val="28"/>
          <w:szCs w:val="28"/>
        </w:rPr>
        <w:t>1 курс</w:t>
      </w:r>
    </w:p>
    <w:p w14:paraId="7968AFDE" w14:textId="77777777" w:rsidR="00A212FC" w:rsidRPr="00D94205" w:rsidRDefault="00A212FC" w:rsidP="00D305AC">
      <w:pPr>
        <w:spacing w:after="0" w:line="360" w:lineRule="auto"/>
        <w:ind w:firstLine="397"/>
        <w:rPr>
          <w:rFonts w:ascii="Times New Roman" w:hAnsi="Times New Roman"/>
          <w:b/>
          <w:sz w:val="28"/>
          <w:szCs w:val="28"/>
          <w:u w:val="single"/>
        </w:rPr>
      </w:pPr>
      <w:r w:rsidRPr="00D94205">
        <w:rPr>
          <w:rFonts w:ascii="Times New Roman" w:hAnsi="Times New Roman"/>
          <w:b/>
          <w:sz w:val="28"/>
          <w:szCs w:val="28"/>
        </w:rPr>
        <w:lastRenderedPageBreak/>
        <w:t xml:space="preserve">Тема 1. </w:t>
      </w:r>
      <w:r w:rsidRPr="00D94205">
        <w:rPr>
          <w:rFonts w:ascii="Times New Roman" w:hAnsi="Times New Roman"/>
          <w:b/>
          <w:sz w:val="28"/>
          <w:szCs w:val="28"/>
          <w:u w:val="single"/>
        </w:rPr>
        <w:t>Музыкальная культура Античности</w:t>
      </w:r>
    </w:p>
    <w:p w14:paraId="402FD215"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Теории происхождения музыки. Особенности мировосприятия древнего человека. Магические и ритуальные функции музыки. Музыкальная культура Древнего Китая (пентатоника, взаимозависимость природы и музыки), Древней Индии (рага, импровизация), Древней Греции и Древнего Рима. Исторические особенности и периодизация античной культуры. Мировоззрение античного человека: представления о гармоничности, стройности и упорядоченности мироустройства, идеал гармоничного человека. Мифологизм мышления. Содержание важнейших мифов как отражение античных представлений о мироустройстве. Значение мифологии в истории европейской культуры. Древнегреческая трагедия: происхождение (Дионисийские действа), идейное содержание и структура (Эсхил, Софокл, Еврипид). Устройство древнегреческого театра, роль в общественной жизни. Аристотелевская теория катарсиса («Поэтика» Аристотеля). Функции хора в трагедии. Музыка Древней Греции: преобладание сольной и хоровой лирики, Лирика Пиндара. Особенности инструментария (форминг, лира, кифара, авлос, сиринкс). Инструментальное творчество Терпандра. Становление музыкальной эстетики в древнегреческой философии (Пифагор, Платон, Аристотель, Аристоксен и др). Воспитательные функции музыки, учение о музыкальном этосе. Античная музыкальная теория: музыка и число, акустические законы пифагорейской школы, учение о ладах, спор «гармоников» и «каноников». Особенности музыкальной культуры Древнего Рима. Опора на греческую культуру, взаимосвязь греческой и римской мифологий.</w:t>
      </w:r>
    </w:p>
    <w:p w14:paraId="14766E18" w14:textId="77777777" w:rsidR="00D305AC" w:rsidRDefault="00D305AC" w:rsidP="00D305AC">
      <w:pPr>
        <w:spacing w:after="0" w:line="360" w:lineRule="auto"/>
        <w:ind w:firstLine="397"/>
        <w:rPr>
          <w:rFonts w:ascii="Times New Roman" w:hAnsi="Times New Roman"/>
          <w:b/>
          <w:sz w:val="28"/>
          <w:szCs w:val="28"/>
        </w:rPr>
      </w:pPr>
    </w:p>
    <w:p w14:paraId="303EDF33" w14:textId="6E1E1E1F" w:rsidR="00A212FC" w:rsidRPr="00D94205" w:rsidRDefault="00A212FC" w:rsidP="00D305AC">
      <w:pPr>
        <w:spacing w:after="0" w:line="360" w:lineRule="auto"/>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2. Музыкальная культура Средневековья</w:t>
      </w:r>
    </w:p>
    <w:p w14:paraId="77057706" w14:textId="77777777" w:rsidR="00A212FC" w:rsidRPr="00D94205" w:rsidRDefault="00A212FC" w:rsidP="00D305AC">
      <w:pPr>
        <w:spacing w:after="0" w:line="360" w:lineRule="auto"/>
        <w:ind w:firstLine="397"/>
        <w:jc w:val="both"/>
        <w:rPr>
          <w:rFonts w:ascii="Times New Roman" w:hAnsi="Times New Roman"/>
          <w:b/>
          <w:i/>
          <w:sz w:val="28"/>
          <w:szCs w:val="28"/>
        </w:rPr>
      </w:pPr>
      <w:r w:rsidRPr="00D94205">
        <w:rPr>
          <w:rFonts w:ascii="Times New Roman" w:hAnsi="Times New Roman"/>
          <w:sz w:val="28"/>
          <w:szCs w:val="28"/>
        </w:rPr>
        <w:t xml:space="preserve">Роль христианства в становлении нового мировоззрения, основные постулаты христианства. Специфика культурной жизни в эпоху Средневековья. Важнейшие черты средневекового искусства: приоритет духовного над телесным, символичность, каноничность, анонимность. </w:t>
      </w:r>
      <w:r w:rsidRPr="00D94205">
        <w:rPr>
          <w:rFonts w:ascii="Times New Roman" w:hAnsi="Times New Roman"/>
          <w:sz w:val="28"/>
          <w:szCs w:val="28"/>
        </w:rPr>
        <w:lastRenderedPageBreak/>
        <w:t>Средневековая философия и литература. Особенности архитектуры: романский и готический стиль. Музыка Средневековья. Основные формы и жанры культовой музыки. Григорианский «Антифонарий». Специфика григорианского пения. Средневековые культовые жанры: хорал, гимн, секвенция, троп, юбиляция, псалмодия. Месса. История зарождения жанра. Строение ординарной мессы. Назначение и характер частей. Разновидности католической мессы: месса проприум, заупокойная месса, месса-бревис, месса-пародия и др. Драматургия, тематические источники, принципы музыкального развития. Литургическая драма. Средневековая теория музыки. Музыка в числе «семи свободных искусств». Средневековые лады. Переход от невменной к линейной нотации (Гвидо Аретинский). Возникновение многоголосия. Строение и функции органа в европейской музыке. Органумы, творчество композиторов парижской полифонической школы (Леонин, Перотин). Зарождение светской культуры. Рыцарское музыкально-поэтическое искусство: культ прекрасной дамы, светская тематика, поэтическое творчество на родном языке. Искусство трубадуров, труверов, жонглеров, миннезингеров. Эстетические и стилистические особенности «Ars nova».</w:t>
      </w:r>
    </w:p>
    <w:p w14:paraId="27B416AB" w14:textId="77777777" w:rsidR="00A212FC" w:rsidRPr="00D94205" w:rsidRDefault="00A212FC" w:rsidP="00D305AC">
      <w:pPr>
        <w:spacing w:after="0" w:line="360" w:lineRule="auto"/>
        <w:ind w:firstLine="397"/>
        <w:jc w:val="both"/>
        <w:rPr>
          <w:rFonts w:ascii="Times New Roman" w:hAnsi="Times New Roman"/>
          <w:b/>
          <w:i/>
          <w:sz w:val="28"/>
          <w:szCs w:val="28"/>
        </w:rPr>
      </w:pPr>
    </w:p>
    <w:p w14:paraId="42D670C4" w14:textId="77777777" w:rsidR="00A212FC" w:rsidRPr="00D94205" w:rsidRDefault="00A212FC" w:rsidP="00D305AC">
      <w:pPr>
        <w:spacing w:after="0" w:line="360" w:lineRule="auto"/>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3. Музыкальная культура Возрождения</w:t>
      </w:r>
    </w:p>
    <w:p w14:paraId="37B0F675"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Гуманизм как основа мировоззрения эпохи Возрождения (XIV-XVI века). Связь с Античностью. Развитие науки, географические открытия, взаимообмен культурными достижениями. Реформация и контрреформация. Противоречивость. Периодизация итальянского Возрождения: Треченто (XIV век), Кватроченто (XV век), Чинквеченто (XVI век). Основные черты в развитии музыкальной культуры Возрождения: зарождение светских жанров, развитие многоголосия, всеобщее музицирование, преобладание вокальной музыки и постепенное развитие инструментальной. Строгий полифонический стиль. Нидерландская (франко-фламандская) композиторская школа: Дюфаи, Окегем, Обрехт, Ж. Депре, О. Лассо. Месса в эпоху Возрождения. Жанр </w:t>
      </w:r>
      <w:r w:rsidRPr="00D94205">
        <w:rPr>
          <w:rFonts w:ascii="Times New Roman" w:hAnsi="Times New Roman"/>
          <w:sz w:val="28"/>
          <w:szCs w:val="28"/>
        </w:rPr>
        <w:lastRenderedPageBreak/>
        <w:t>мотета. Особенности образного строя. Переходное положение между духовной и светской музыкальной культурой. Строение, принципы композиции и голосоведения. Мадригал как символ светской культуры Возрождения. Обращение к профессиональным поэтическим текстам (Ф.Петрарка, Т.Тассо, Л.Ариосто, и др.) Этапы становления мадригала. Мадригальное творчество Аркадельта, Л.Маренцио, К.Джезуальдо, К.Монтеверди. Формирование новой образно-семантической системы: яркость и эмоциональность образов, новый интонационный рельеф, развитие системы музыкально-риторических фигур, мадригализмы, хроматическая гармония, контрастность. Иные светские вокальные жанры – французский шансон, немецкий Lied и Quodlibet. Инструментальная музыка эпохи Возрождения. Развитие органных жанров: прелюдия, фантазия, токката. Бытовая инструментальная музыка: лютня, виола, флейта, корнет и др. Развитие танцевальных жанров. Индивидуальные композиторские стили эпохи Возрождения. Творческие портреты Дж. Палестрины, О. Лассо и др.</w:t>
      </w:r>
    </w:p>
    <w:p w14:paraId="1AEBA585" w14:textId="77777777" w:rsidR="00A212FC" w:rsidRPr="00D94205" w:rsidRDefault="00A212FC" w:rsidP="00D305AC">
      <w:pPr>
        <w:spacing w:after="0" w:line="360" w:lineRule="auto"/>
        <w:ind w:firstLine="397"/>
        <w:jc w:val="both"/>
        <w:rPr>
          <w:rFonts w:ascii="Times New Roman" w:hAnsi="Times New Roman"/>
          <w:sz w:val="28"/>
          <w:szCs w:val="28"/>
        </w:rPr>
      </w:pPr>
    </w:p>
    <w:p w14:paraId="5D39AFF0" w14:textId="77777777" w:rsidR="00A212FC" w:rsidRPr="00D94205" w:rsidRDefault="00A212FC" w:rsidP="00D305AC">
      <w:pPr>
        <w:spacing w:after="0" w:line="360" w:lineRule="auto"/>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4. Музыкальная культура эпохи Барокко</w:t>
      </w:r>
    </w:p>
    <w:p w14:paraId="091F751D"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Барокко как искусствоведческий феномен. Характеристика эпохи. Напряженность, драматизм. Противоречия и их отражения в искусстве. Углубленный интерес к воплощению внутреннего мира человека. Основные художественные принципы стиля Барокко. Новая образность. Стилевые составные позднего этапа: барокко, рококо, предклассицизм, французский классицизм XVII века. Теория аффектов. Эстетика и поэтика музыкального Барокко. Возникновение ярких национальных школ. Полифония свободного стиля. Индивидуализация композиторских стилей. Основные предпосылки возникновения и становления гомофонно-гармонического стиля. Основные принципы музыкальной системы: репрезентации, антитезы, игры, смешения, парной контрастности. Поиск новых средств выразительности: гармоническая основа полифонии, индивидуальное применение музыкально-риторических </w:t>
      </w:r>
      <w:r w:rsidRPr="00D94205">
        <w:rPr>
          <w:rFonts w:ascii="Times New Roman" w:hAnsi="Times New Roman"/>
          <w:sz w:val="28"/>
          <w:szCs w:val="28"/>
        </w:rPr>
        <w:lastRenderedPageBreak/>
        <w:t>фигур каждого композитора, разделение музыкальной формы от жанра. Стилистика музыкального Барокко.</w:t>
      </w:r>
    </w:p>
    <w:p w14:paraId="16DC94BB" w14:textId="77777777" w:rsidR="00A212FC" w:rsidRPr="00D94205" w:rsidRDefault="00A212FC" w:rsidP="00D305AC">
      <w:pPr>
        <w:spacing w:after="0" w:line="360" w:lineRule="auto"/>
        <w:ind w:firstLine="397"/>
        <w:jc w:val="both"/>
        <w:rPr>
          <w:rFonts w:ascii="Times New Roman" w:hAnsi="Times New Roman"/>
          <w:sz w:val="28"/>
          <w:szCs w:val="28"/>
        </w:rPr>
      </w:pPr>
    </w:p>
    <w:p w14:paraId="27429071" w14:textId="77777777" w:rsidR="00A212FC" w:rsidRPr="00D94205" w:rsidRDefault="00A212FC" w:rsidP="00D305AC">
      <w:pPr>
        <w:spacing w:after="0" w:line="360" w:lineRule="auto"/>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5. Зарождение и развитие оперы в Х</w:t>
      </w:r>
      <w:r w:rsidRPr="00D94205">
        <w:rPr>
          <w:rFonts w:ascii="Times New Roman" w:hAnsi="Times New Roman"/>
          <w:b/>
          <w:sz w:val="28"/>
          <w:szCs w:val="28"/>
          <w:u w:val="single"/>
          <w:lang w:val="en-US"/>
        </w:rPr>
        <w:t>VII</w:t>
      </w:r>
      <w:r w:rsidRPr="00D94205">
        <w:rPr>
          <w:rFonts w:ascii="Times New Roman" w:hAnsi="Times New Roman"/>
          <w:b/>
          <w:sz w:val="28"/>
          <w:szCs w:val="28"/>
          <w:u w:val="single"/>
        </w:rPr>
        <w:t xml:space="preserve"> веке</w:t>
      </w:r>
    </w:p>
    <w:p w14:paraId="3FAC15F8"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Флорентийская камерата, «drama per musica». Опера и древнегреческая трагедия. Музыкальная декламация. Трактовка мифологических сюжетов. Я. Пери – «Дафна» (1599) и «Эвридика» (1600). Оперы Дж. Каччини. Формирование гомофонно-гармонического стиля. Римская опера. Воплощение религиозного содержания. Пышность оформления. Появление комических вставок как предшественников оперы-буффа. Неаполитанская опера. Отход от декламационости и появление стиля bel canto. Формирование оперы-seria. Типизация сюжетов. Разделение функций арии и речитатива, воплощение аффектов. Виды речитативов. Типизация структуры оперы. Типы оперных арий. Творчество А. Скарлатти. Творчество Клаудио Монтеверди. Рождение музыкально-драматического спектакля. Отражение барочных идей: страдания души, жестокость судьбы, трактовка жизни как развивающегося конфликта. «Взволнованный» стиль. Развитие оперных форм и жанров («lamento»). Нетрадиционность оркестра. «Коронация Поппеи» как наиболее яркое отражение оперного стиля К. Монтеверди. Французская опера XVII века. Черты придворного классицизма в творчестве Ж.Б. Люлли. Взаимосвязь с французской классической трагедией. Жанр «лирической трагедии», масштабность, особенности структуры и драматургии. Роль балета. Английская опера ХVII века. Влияние итальянских и французских гастролирующих оперных трупп. Творчество Г. Перселла. Сочетание лиричности и трагедийности. Национальная специфика: герои (ведьмы, матросы), жанры (граунд, баллада). Опера «Дидона и Эней».</w:t>
      </w:r>
    </w:p>
    <w:p w14:paraId="47D3998B" w14:textId="77777777" w:rsidR="00A212FC" w:rsidRPr="00D94205" w:rsidRDefault="00A212FC" w:rsidP="00D305AC">
      <w:pPr>
        <w:spacing w:after="0" w:line="360" w:lineRule="auto"/>
        <w:ind w:firstLine="397"/>
        <w:jc w:val="both"/>
        <w:rPr>
          <w:rFonts w:ascii="Times New Roman" w:hAnsi="Times New Roman"/>
          <w:sz w:val="28"/>
          <w:szCs w:val="28"/>
        </w:rPr>
      </w:pPr>
    </w:p>
    <w:p w14:paraId="1BB64A28" w14:textId="77777777" w:rsidR="00A212FC" w:rsidRPr="00D94205" w:rsidRDefault="00A212FC" w:rsidP="00D305AC">
      <w:pPr>
        <w:spacing w:after="0" w:line="360" w:lineRule="auto"/>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6. Инструментальная музыка эпохи Барокко</w:t>
      </w:r>
    </w:p>
    <w:p w14:paraId="3B47A025"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Возникновение инструментальных жанров. Совершенствование музыкальных инструментов и техники исполнения. Органная музыка. Орган и </w:t>
      </w:r>
      <w:r w:rsidRPr="00D94205">
        <w:rPr>
          <w:rFonts w:ascii="Times New Roman" w:hAnsi="Times New Roman"/>
          <w:sz w:val="28"/>
          <w:szCs w:val="28"/>
        </w:rPr>
        <w:lastRenderedPageBreak/>
        <w:t>католическое богослужение. Национальные органные школы. Итальянская (Дж. Фрескобальди): обработки григорианских хоралов, подготовка жанра фуги. Формирование «свободного» стиля. Немецкая (Д. Букстехуде, И. Фробергер, И. Пахельбель): хоральные обработки и вариации. Нидерландская (Я. Свелинк): токката, каприччио, фантазия. Формирование концертного стиля. Обособление фугированных разделов. Клавирная музыка. Происхождение и развитие инструмента, разновидности. Взаимосвязь клавирной, органной и лютневой музыкой. Школа французских клавесинистов: Ф. Куперен, Ж.Ф. Рамо, К. Дакен. Изящный «галантный» стиль и виртуозная техника. Танцевальные и программные сюиты. Новый круг образов. Форма рондо. Искусство английских верджиналистов: В. Берд, Д. Булл, Д. Дауленд. Жанры вариаций и танцевальные сюиты. Творчество Д. Скарлатти. Старосонатная форма. Скрипичная и оркестровая музыка. История развития скрипки. Скрипка и виола. Итальянские мастера – создатели уникальных скрипок: Амати, Гварнери, Страдивари. Становление и особенности скрипичных жанров: соната da chiesa, соната da camera, трио-соната. Барочный струнный оркестр и оркестровые жанры: концерт, concerto-grosso, оркестровая сюита. Итальянские скрипичные школы (Венецианская, Римская, Падуанская). Творческие портреты А. Корелли, Дж. Тартини, А. Вивальди.</w:t>
      </w:r>
    </w:p>
    <w:p w14:paraId="45D78D73" w14:textId="77777777" w:rsidR="00A212FC" w:rsidRPr="00D94205" w:rsidRDefault="00A212FC" w:rsidP="00D305AC">
      <w:pPr>
        <w:spacing w:after="0" w:line="360" w:lineRule="auto"/>
        <w:ind w:firstLine="397"/>
        <w:jc w:val="both"/>
        <w:rPr>
          <w:rFonts w:ascii="Times New Roman" w:hAnsi="Times New Roman"/>
          <w:sz w:val="28"/>
          <w:szCs w:val="28"/>
        </w:rPr>
      </w:pPr>
    </w:p>
    <w:p w14:paraId="795A3EBA" w14:textId="77777777"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7. Бах: черты стиля, особенности творчества</w:t>
      </w:r>
    </w:p>
    <w:p w14:paraId="1625707E"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Бах – великий классик немецкой и мировой музыки. Религиозное мировоззрение композитора и его отражение в тематике и образах сочинений. Немецкие корни творчества. Проблемы изучения и восприятия музыки Баха. Вокально-инструментальные жанры. Духовные и светские кантаты. «Страсти по Матфею» и «Страсти по Иоанну», основы их драматургии. Месса си-минор – художественное завещание композитора. Инструментальная музыка, основные жанры. Органное и клавирное творчество. Оркестровые и органные сочинения. </w:t>
      </w:r>
    </w:p>
    <w:p w14:paraId="3B698971" w14:textId="77777777"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lastRenderedPageBreak/>
        <w:t>Тема</w:t>
      </w:r>
      <w:r w:rsidRPr="00D94205">
        <w:rPr>
          <w:rFonts w:ascii="Times New Roman" w:hAnsi="Times New Roman"/>
          <w:b/>
          <w:sz w:val="28"/>
          <w:szCs w:val="28"/>
          <w:u w:val="single"/>
        </w:rPr>
        <w:t xml:space="preserve"> 8. Гендель в контексте своего времени</w:t>
      </w:r>
    </w:p>
    <w:p w14:paraId="5ACA893E"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Роль Генделя в музыкальных культурах Германии и Великобритании. Соединение немецкой основы творчества с достижениями других национальных школ. Оперное творчество (ведущие оперные жанры времени и их реализация в наследии композитора). Традиции и своеобразие опер Генделя. Оратории – как высшее достижение его творчества («Мессия», «Израиль в Египте», «Самсон»). Инструментальная музыка, особая роль кончерто-гроссо, произведения для исполнения на открытом воздухе в контексте социальной жизни времени.</w:t>
      </w:r>
    </w:p>
    <w:p w14:paraId="26FFFD85" w14:textId="77777777" w:rsidR="00A212FC" w:rsidRPr="00D94205" w:rsidRDefault="00A212FC" w:rsidP="00D305AC">
      <w:pPr>
        <w:spacing w:after="0" w:line="360" w:lineRule="auto"/>
        <w:ind w:firstLine="397"/>
        <w:jc w:val="both"/>
        <w:rPr>
          <w:rFonts w:ascii="Times New Roman" w:hAnsi="Times New Roman"/>
          <w:sz w:val="28"/>
          <w:szCs w:val="28"/>
        </w:rPr>
      </w:pPr>
    </w:p>
    <w:p w14:paraId="45ADA3AB" w14:textId="77777777"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9. Развитие оперы в Х</w:t>
      </w:r>
      <w:r w:rsidRPr="00D94205">
        <w:rPr>
          <w:rFonts w:ascii="Times New Roman" w:hAnsi="Times New Roman"/>
          <w:b/>
          <w:sz w:val="28"/>
          <w:szCs w:val="28"/>
          <w:u w:val="single"/>
          <w:lang w:val="en-US"/>
        </w:rPr>
        <w:t>VIII</w:t>
      </w:r>
      <w:r w:rsidRPr="00D94205">
        <w:rPr>
          <w:rFonts w:ascii="Times New Roman" w:hAnsi="Times New Roman"/>
          <w:b/>
          <w:sz w:val="28"/>
          <w:szCs w:val="28"/>
          <w:u w:val="single"/>
        </w:rPr>
        <w:t xml:space="preserve"> веке. Оперная реформа Глюка</w:t>
      </w:r>
    </w:p>
    <w:p w14:paraId="316CB47C"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Культ итальянской оперы. Школы. Роль бельканто. Кризис оперы-seria. Становление комической оперы: итальянская опера-buffa, французская опера-comiq. Типичные образы, идеи. Закрепление семантики комических образов и средств выразительности. Структура оперы-buffa. Творчество Перголези: трактовка сюжетов, принципы драматургии, арии и ансамбли. Реформаторские тенденции середины столетия в опере (Метастазио), французская комическая опера, немецкий и австрийский зингшпиль. Полемика о путях развития оперы во Франции, «война буффонов». К.В. Глюк: путь к реформе. Сотрудничество с Кальцабиджи и Анджолини. Опера «Орфей и Эвридика» как воплощение реформы Глюка. Принципы оперной реформы, изложенные в предисловии к «Альцесте». Парижский период («Ифигения в Авлиде»). </w:t>
      </w:r>
    </w:p>
    <w:p w14:paraId="3254B8F6" w14:textId="77777777" w:rsidR="00A212FC" w:rsidRPr="00D94205" w:rsidRDefault="00A212FC" w:rsidP="00D305AC">
      <w:pPr>
        <w:spacing w:after="0" w:line="360" w:lineRule="auto"/>
        <w:ind w:firstLine="397"/>
        <w:jc w:val="both"/>
        <w:rPr>
          <w:rFonts w:ascii="Times New Roman" w:hAnsi="Times New Roman"/>
          <w:sz w:val="28"/>
          <w:szCs w:val="28"/>
        </w:rPr>
      </w:pPr>
    </w:p>
    <w:p w14:paraId="77488CE1" w14:textId="77777777"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10. Формирование классического стиля. Венский классицизм</w:t>
      </w:r>
    </w:p>
    <w:p w14:paraId="355199F0"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Сравнение понятий «классический» и «классицистский». Изменения в мировоззрении на рубеже XVII-XVIII веков. Влияние философии «нового времени» на представления о мире и назначении человека в мире: рационализм, антропоцентризм. Новые идеалы и ценности: общественный долг, безграничная вера в могущество человеческого разума, образ человека-</w:t>
      </w:r>
      <w:r w:rsidRPr="00D94205">
        <w:rPr>
          <w:rFonts w:ascii="Times New Roman" w:hAnsi="Times New Roman"/>
          <w:sz w:val="28"/>
          <w:szCs w:val="28"/>
        </w:rPr>
        <w:lastRenderedPageBreak/>
        <w:t>борца за нравственные идеалы. Эстетика классицизма в XVII веке. Обращение к античным идеалам красоты и совершенства. Новые задачи искусства: «наслаждая, просвещать». Французский классицизм XVII-XVIII веков. Н. Буало и основные положения трактата «Искусство поэзии» (1674). Ведущее место литературы и театра. Воспевание высоких нравственных начал, стремление соединить истину и красоту. Структура классической трагедии, основные идеи и образы (П. Корнель, Ж. Расин). Комедия (Мольер). Идеология французского Просвещения. Деятельность Вольтера. Энциклопедисты (Д. Дидро, Ж.Ж. Руссо). Новые идеи в творчестве Ж.Ж.Руссо: соединение Разума и Чувства, культ природы, идеи человека «естественного» и свободного воспитания. Идеи Великой Французской революции: свобода, равенство, братство. Реалистические тенденции в искусстве, комедии П.Бомарше. Просветительское движение в Германии: Лессинг, Гердер. Движение «Бури и натиска» (Гете, Шиллер). Формирование нового типа героя (Вертер, Фауст). Предромантические черты. Музыкальный классицизм и его проявление в творчестве Гайдна, Моцарта и Бетховена. Типизация образов, переход к гомофонно-гармоническому складу.</w:t>
      </w:r>
    </w:p>
    <w:p w14:paraId="168B4BF4" w14:textId="77777777" w:rsidR="00A212FC" w:rsidRPr="00D94205" w:rsidRDefault="00A212FC" w:rsidP="00D305AC">
      <w:pPr>
        <w:spacing w:after="0" w:line="360" w:lineRule="auto"/>
        <w:ind w:firstLine="397"/>
        <w:jc w:val="both"/>
        <w:rPr>
          <w:rFonts w:ascii="Times New Roman" w:hAnsi="Times New Roman"/>
          <w:sz w:val="28"/>
          <w:szCs w:val="28"/>
        </w:rPr>
      </w:pPr>
    </w:p>
    <w:p w14:paraId="78ED9938" w14:textId="77777777"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11. Музыкальные жанры в эпоху классицизма</w:t>
      </w:r>
    </w:p>
    <w:p w14:paraId="4E1BE16B"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Существенные изменения в жанровой системе музыкального искусства. Музыкальный театр Моцарта. Эволюция оперного творчества, жанры ранних опер, внутреннее обновление традиционных жанров, углубление и индивидуализация музыкальных характеристик, симфонизация развития. Жанровый синтез в операх «Дон Жуан» и «Волшебная флейта». Опера «Фиделио» Бетховена: на пути к романтизму. Церковные и органные жанры в творчестве Гайдна (мессы, оратории «Сотворение мира» и «Времена года») и Моцарта (Реквием). Система классицистских инструментальных жанров, их специфика. Формирование новых жанров: соната, симфония, квартет. Становление сонатно-симфонического цикла. Совершенствование инструментов и техники исполнения. Расцвет гастрольной и концертной </w:t>
      </w:r>
      <w:r w:rsidRPr="00D94205">
        <w:rPr>
          <w:rFonts w:ascii="Times New Roman" w:hAnsi="Times New Roman"/>
          <w:sz w:val="28"/>
          <w:szCs w:val="28"/>
        </w:rPr>
        <w:lastRenderedPageBreak/>
        <w:t>деятельности, создание стационарных оркестров. Роль Мангеймской оркестровой школы в становлении классического симфонизма. Формирование постоянного состава парного классического симфонического оркестра, закрепление функций оркестровых групп. Влияние инструментальных жанров (концерт, увертюра, сюита) на формирование сонатно-симфонического цикла. Окончательное становление инструментальных жанров (симфония, соната, квартет) в творчестве композиторов Венской классической школы. Концепция симфонии как «картины Мира». Закрепление смысловых и драматургических функций частей сонатно-симфонического цикла, принципов мотивно-тематического развития. Структура каждой части. Строение сонатной формы. Симфонизм как тип мышления (обязательное преобразование и сопряжение материала). Появление различных типов симфонизма: эпический, лирический, драматический.</w:t>
      </w:r>
    </w:p>
    <w:p w14:paraId="2D5D3A68" w14:textId="77777777" w:rsidR="00737AAB" w:rsidRDefault="00737AAB" w:rsidP="00D305AC">
      <w:pPr>
        <w:spacing w:after="0" w:line="360" w:lineRule="auto"/>
        <w:rPr>
          <w:rFonts w:ascii="Times New Roman" w:hAnsi="Times New Roman"/>
          <w:b/>
          <w:sz w:val="28"/>
          <w:szCs w:val="28"/>
        </w:rPr>
      </w:pPr>
    </w:p>
    <w:p w14:paraId="07ED86E0" w14:textId="1F9EE253"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12. Бетховен: эстетика, стиль, творчество</w:t>
      </w:r>
    </w:p>
    <w:p w14:paraId="3E5C03EF"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Творчество Л. ван Бетховена (1770-1827) как отражение идей Просвещения. Масштабность, монументальность, концептуальность творческого наследия. Мечта о всеобщем равенстве, братстве, свободе. Культ Разума. Трактовка героя произведений как борца, сильной и целеустремленной натуры. Основная тема – противостояние Человека и Судьбы. Сочетание классических и романтических тенденций в творчестве. Соединение разных традиций: австрийская музыкальная культура, музыка Французской революции и др. Диалектическое понимание мира как единства и борьбы противоположностей. Философское осмысление образов природы (влияние взглядов Руссо и Гете). Театральность, яркость музыкальных образов. Стремление к демократичности музыкального искусства. Воздействие эстетических и философских воззрений Лессинга, Шиллера, Гете, Канта, Гегеля, движения «Бури и натиска», идей Французской революции. Трактовка музыка как важнейшего средства воспитания человека. Эволюция стиля композитора. Основные этапы творческого пути. </w:t>
      </w:r>
      <w:r w:rsidRPr="00D94205">
        <w:rPr>
          <w:rFonts w:ascii="Times New Roman" w:hAnsi="Times New Roman"/>
          <w:sz w:val="28"/>
          <w:szCs w:val="28"/>
        </w:rPr>
        <w:lastRenderedPageBreak/>
        <w:t>Многообразие тем и музыкальных образов. Создание образцов героико-драматической симфонии, философского симфонизма. Новые методы развития, становление героического тематизма, ритмические и фактурные изменения, расширение состава оркестра, усиление духовой группы. Введение конфликтной драматургии. Симфонизм как основной метод мышления во всех жанрах. Влияние наследия Л. Бетховена на музыку XIX и XX века. Завершение классицизма и предвосхищение романтизма.</w:t>
      </w:r>
    </w:p>
    <w:p w14:paraId="6B0FC961" w14:textId="77777777" w:rsidR="00A212FC" w:rsidRPr="00D94205" w:rsidRDefault="00A212FC" w:rsidP="00D305AC">
      <w:pPr>
        <w:spacing w:after="0" w:line="360" w:lineRule="auto"/>
        <w:ind w:firstLine="397"/>
        <w:jc w:val="both"/>
        <w:rPr>
          <w:rFonts w:ascii="Times New Roman" w:hAnsi="Times New Roman"/>
          <w:sz w:val="28"/>
          <w:szCs w:val="28"/>
        </w:rPr>
      </w:pPr>
    </w:p>
    <w:p w14:paraId="57AD7B1C" w14:textId="77777777"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13. Эстетика музыкального романтизма</w:t>
      </w:r>
    </w:p>
    <w:p w14:paraId="3558B82A"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Социально-исторические предпосылки романтизма (поражение идей Великой Французской революции, кризис культа разума и идеалов Просвещения, пессимизм). Проблема единства и многообразия романтизма в разных видах искусства. Основные принципы романтической эстетики. Понятия «романтизм» и «романтическое». Влияние философии на формирование нового мировосприятия (А. Шопенгауэр, позже – Ф. Ницше). Романтизм как мироощущение. Антирационалистическая сущность романтизма. Обращение к внутреннему миру человека, чувству, подсознанию. Углубленное внимание к психической жизни человека. Исповедальный тон романтических произведений, автобиографичность. Субъективно-лирическое отражение действительности. Проблема поиска идеала. Трагическое изначальное понимание недостижимости счастья и идеала в земной жизни. Любовь как высшее Благо. Разрушение целостности картины мира, веры в возможность справедливого и гармоничного мироустройства. Двоемирие, контраст мечты и реальности. Предшественники романтизма. Новые темы (бегство, скитальчество, одиночество, раздвоенность). Романтические антитезы: идеальное – реальное, мечта – жизнь, разум – чувство, художник – толпа и др. Стремление уйти от современной действительности (сон, мечта, воспоминание, путешествие в места, незатронутые современной цивилизацией; образы идеализированного Средневековья,). Увлечение фантастическими образами. Новый романтический герой: тонко </w:t>
      </w:r>
      <w:r w:rsidRPr="00D94205">
        <w:rPr>
          <w:rFonts w:ascii="Times New Roman" w:hAnsi="Times New Roman"/>
          <w:sz w:val="28"/>
          <w:szCs w:val="28"/>
        </w:rPr>
        <w:lastRenderedPageBreak/>
        <w:t>чувствующий, обостренно воспринимающий любую несправедливость художник, творец, гений. Искусство как «новая реальность». Приоритет музыки как наиболее точного отражения чувственной стихии жизни. Романтическая идея синтеза искусств. Особенности музыкального романтизма. Новый образный строй, стилистика, жанры, принципы формообразования. Отход от классических норм мышления: изменчивость, разомкнутость. Стремление к ярким контрастам, «карнавальности». Обновление всех средств выразительности. Жанры романтической музыки: появление новых (миниатюра, вокальный и фортепианный цикл, поэма, баллада) и коренное переосмысление традиционных жанров (опера, симфония, соната, сюита), стремление к их внутреннему обновлению за счет индивидуализации драматургических решений (сквозное развитие, лейтмотивы, монотематизм). Программность. Стремление к синтезу музыки и слова, проявляющееся в преобладании вокальных жанров, создании литературных заголовков и развернутых программ в инструментальных сочинениях. Появление синтетических жанров (баллада, поэма, картина). Поэмность как принцип. Индивидуализация стилей (композиторских, национальных). Рождение национальных школ (русской, польской, венгерской, чешской, норвежской и др.). Повышенный интерес к национальной истории; собирание, изучение и опора на национальный фольклор. Обновление всех средств музыкальной выразительности. Многообразие проявлений романтизма в национальных композиторских школах и индивидуальных композиторских стилях. Проблемы романтического стиля и их отражение в творчестве Ф. Шуберта, Р. Шумана, Ф. Шопена, К.-М. Вебера, Г. Берлиоза и Ф. Мендельсона</w:t>
      </w:r>
    </w:p>
    <w:p w14:paraId="279DF8AE" w14:textId="77777777" w:rsidR="00A212FC" w:rsidRPr="00D94205" w:rsidRDefault="00A212FC" w:rsidP="00D305AC">
      <w:pPr>
        <w:spacing w:after="0" w:line="360" w:lineRule="auto"/>
        <w:ind w:firstLine="397"/>
        <w:jc w:val="both"/>
        <w:rPr>
          <w:rFonts w:ascii="Times New Roman" w:hAnsi="Times New Roman"/>
          <w:sz w:val="28"/>
          <w:szCs w:val="28"/>
        </w:rPr>
      </w:pPr>
    </w:p>
    <w:p w14:paraId="7259E162" w14:textId="77777777"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14. Опера и вокальные жанры в творчестве композиторов-романтиков </w:t>
      </w:r>
      <w:r w:rsidRPr="00D94205">
        <w:rPr>
          <w:rFonts w:ascii="Times New Roman" w:hAnsi="Times New Roman"/>
          <w:b/>
          <w:sz w:val="28"/>
          <w:szCs w:val="28"/>
          <w:u w:val="single"/>
          <w:lang w:val="en-US"/>
        </w:rPr>
        <w:t>I</w:t>
      </w:r>
      <w:r w:rsidRPr="00D94205">
        <w:rPr>
          <w:rFonts w:ascii="Times New Roman" w:hAnsi="Times New Roman"/>
          <w:b/>
          <w:sz w:val="28"/>
          <w:szCs w:val="28"/>
          <w:u w:val="single"/>
        </w:rPr>
        <w:t xml:space="preserve"> половины Х</w:t>
      </w:r>
      <w:r w:rsidRPr="00D94205">
        <w:rPr>
          <w:rFonts w:ascii="Times New Roman" w:hAnsi="Times New Roman"/>
          <w:b/>
          <w:sz w:val="28"/>
          <w:szCs w:val="28"/>
          <w:u w:val="single"/>
          <w:lang w:val="en-US"/>
        </w:rPr>
        <w:t>I</w:t>
      </w:r>
      <w:r w:rsidRPr="00D94205">
        <w:rPr>
          <w:rFonts w:ascii="Times New Roman" w:hAnsi="Times New Roman"/>
          <w:b/>
          <w:sz w:val="28"/>
          <w:szCs w:val="28"/>
          <w:u w:val="single"/>
        </w:rPr>
        <w:t>Х века</w:t>
      </w:r>
    </w:p>
    <w:p w14:paraId="7D2852F3"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Существенное обновление оперы в эпоху романтизма: изменение тематики, уничтожение жестких границ между различными оперными </w:t>
      </w:r>
      <w:r w:rsidRPr="00D94205">
        <w:rPr>
          <w:rFonts w:ascii="Times New Roman" w:hAnsi="Times New Roman"/>
          <w:sz w:val="28"/>
          <w:szCs w:val="28"/>
        </w:rPr>
        <w:lastRenderedPageBreak/>
        <w:t>жанрами, обогащение средств музыкально-драматической выразительности, усиление живописно-изобразительного начала, возрастание роли оркестра, окончательное оформление национальных оперных школ (немецкая, французская, итальянская, польская, чешская и др.) Зарождение немецкой романтической оперы в 20-е годы XIX века (творчество К.М. Вебера, Г. Маршнера, Э.Т. Гофмана). Соединение легендарной и сказочно-фантастической тематики с народными образами и сочной обрисовкой быта. Вебер как создатель немецкой романтической оперы. Вокальные жанры: миниатюра, вокальный цикл. Вокальное творчество Шуберта и Шумана.</w:t>
      </w:r>
    </w:p>
    <w:p w14:paraId="0F033947" w14:textId="77777777" w:rsidR="00A212FC" w:rsidRPr="00D94205" w:rsidRDefault="00A212FC" w:rsidP="00D305AC">
      <w:pPr>
        <w:spacing w:after="0" w:line="360" w:lineRule="auto"/>
        <w:ind w:firstLine="397"/>
        <w:jc w:val="both"/>
        <w:rPr>
          <w:rFonts w:ascii="Times New Roman" w:hAnsi="Times New Roman"/>
          <w:sz w:val="28"/>
          <w:szCs w:val="28"/>
        </w:rPr>
      </w:pPr>
    </w:p>
    <w:p w14:paraId="09B91C28" w14:textId="77777777" w:rsidR="00A212FC" w:rsidRPr="00D94205" w:rsidRDefault="00A212FC" w:rsidP="00D305AC">
      <w:pPr>
        <w:spacing w:after="0" w:line="360" w:lineRule="auto"/>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15. Эволюция инструментальных жанров в творчестве романтиков</w:t>
      </w:r>
    </w:p>
    <w:p w14:paraId="1D79E953" w14:textId="77777777" w:rsidR="00A212FC" w:rsidRPr="00D94205" w:rsidRDefault="00A212FC" w:rsidP="00D305AC">
      <w:pPr>
        <w:spacing w:after="0" w:line="360" w:lineRule="auto"/>
        <w:ind w:firstLine="397"/>
        <w:jc w:val="both"/>
        <w:rPr>
          <w:rFonts w:ascii="Times New Roman" w:hAnsi="Times New Roman"/>
          <w:sz w:val="28"/>
          <w:szCs w:val="28"/>
        </w:rPr>
      </w:pPr>
      <w:r w:rsidRPr="00D94205">
        <w:rPr>
          <w:rFonts w:ascii="Times New Roman" w:hAnsi="Times New Roman"/>
          <w:sz w:val="28"/>
          <w:szCs w:val="28"/>
        </w:rPr>
        <w:t xml:space="preserve">Развитие жанра симфонии в XIX веке: внутреннее переосмысление (Р. Шуман, И. Брамс). Программный симфонизм разного типа. Г. Берлиоз – воплощение конкретной подробной сюжетной программы). Жанр одночастной симфонической увертюры (Ф. Мендельсон, Р. Шуман). Симфония и театр. Красочность, колористичность. Влияние оперы на симфоническую драматургию. Изменение оркестра. Роль Г. Берлиоза в оркестровой реформе. Увеличение оркестрового состава, введение новых инструментов, усложнение оркестровой партитуры, расширение средств выразительности оркестровых инструментов, поиск новых приемов игры и способов звукоизвлечения. Национальные и ориентальные основы симфонизма (Шуман). Соединение общеромантических достижений в области симфонизма с различными национальными истоками. Симфонии Шумана. Симфонические увертюры Мендельсона. Г. Берлиоз как романтический композитор. Ярко выраженное новаторство в композиторской, дирижерской и музыкально-критической деятельности. Тяготение к масштабным жанрам. Взаимосвязь музыки и литературы. Разнообразие тем и образов в операх, симфонических произведениях, ораториях. Новаторство Г. Берлиоза. Создание нового типа картинно-программного и сюжетного симфонизма. Влияние театральности на симфонические произведения. Реформа оркестра: </w:t>
      </w:r>
      <w:r w:rsidRPr="00D94205">
        <w:rPr>
          <w:rFonts w:ascii="Times New Roman" w:hAnsi="Times New Roman"/>
          <w:sz w:val="28"/>
          <w:szCs w:val="28"/>
        </w:rPr>
        <w:lastRenderedPageBreak/>
        <w:t>количественное и качественное изменение состава, поиск новых средств оркестровой выразительности – использование необычных регистров, способов звукоизвлечения. Влияние программности на жанровые, композиционные и драматургические особенности симфонических произведений. Миниатюра и цикл миниатюр – основные жанры фортепианного творчества. Программность, ориентализм, историческое значение фортепианного наследия Шуберта, Мендельсона, Шумана и Шопена. Жанр инструментального концерта.</w:t>
      </w:r>
    </w:p>
    <w:p w14:paraId="68F8D0DE" w14:textId="77777777" w:rsidR="00A212FC" w:rsidRPr="00D94205" w:rsidRDefault="00A212FC" w:rsidP="00D305AC">
      <w:pPr>
        <w:spacing w:after="0" w:line="360" w:lineRule="auto"/>
        <w:jc w:val="both"/>
        <w:rPr>
          <w:rFonts w:ascii="Times New Roman" w:hAnsi="Times New Roman"/>
          <w:sz w:val="28"/>
          <w:szCs w:val="28"/>
        </w:rPr>
      </w:pPr>
    </w:p>
    <w:p w14:paraId="2C71CBF0" w14:textId="77777777" w:rsidR="00A212FC" w:rsidRPr="00D94205" w:rsidRDefault="00A212FC" w:rsidP="00D305AC">
      <w:pPr>
        <w:spacing w:after="0" w:line="360" w:lineRule="auto"/>
        <w:jc w:val="center"/>
        <w:rPr>
          <w:rFonts w:ascii="Times New Roman" w:hAnsi="Times New Roman"/>
          <w:b/>
          <w:i/>
          <w:sz w:val="28"/>
          <w:szCs w:val="28"/>
        </w:rPr>
      </w:pPr>
      <w:r w:rsidRPr="00D94205">
        <w:rPr>
          <w:rFonts w:ascii="Times New Roman" w:hAnsi="Times New Roman"/>
          <w:b/>
          <w:i/>
          <w:sz w:val="28"/>
          <w:szCs w:val="28"/>
        </w:rPr>
        <w:t>2 курс</w:t>
      </w:r>
    </w:p>
    <w:p w14:paraId="24A97042"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 xml:space="preserve">Тема 16. Особенности музыкально-исторического процесса во 2-й половине </w:t>
      </w:r>
      <w:r w:rsidRPr="00D94205">
        <w:rPr>
          <w:rFonts w:ascii="Times New Roman" w:hAnsi="Times New Roman"/>
          <w:b/>
          <w:sz w:val="28"/>
          <w:szCs w:val="28"/>
          <w:lang w:val="en-US"/>
        </w:rPr>
        <w:t>XIX</w:t>
      </w:r>
      <w:r w:rsidRPr="00D94205">
        <w:rPr>
          <w:rFonts w:ascii="Times New Roman" w:hAnsi="Times New Roman"/>
          <w:b/>
          <w:sz w:val="28"/>
          <w:szCs w:val="28"/>
        </w:rPr>
        <w:t xml:space="preserve"> века.</w:t>
      </w:r>
    </w:p>
    <w:p w14:paraId="1344650D"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b/>
          <w:i/>
          <w:sz w:val="28"/>
          <w:szCs w:val="28"/>
        </w:rPr>
        <w:tab/>
      </w:r>
      <w:r w:rsidRPr="00D94205">
        <w:rPr>
          <w:rFonts w:ascii="Times New Roman" w:hAnsi="Times New Roman"/>
          <w:sz w:val="28"/>
          <w:szCs w:val="28"/>
        </w:rPr>
        <w:t>Историческое значение революционного движения в Европе середины Х</w:t>
      </w:r>
      <w:r w:rsidRPr="00D94205">
        <w:rPr>
          <w:rFonts w:ascii="Times New Roman" w:hAnsi="Times New Roman"/>
          <w:sz w:val="28"/>
          <w:szCs w:val="28"/>
          <w:lang w:val="en-US"/>
        </w:rPr>
        <w:t>I</w:t>
      </w:r>
      <w:r w:rsidRPr="00D94205">
        <w:rPr>
          <w:rFonts w:ascii="Times New Roman" w:hAnsi="Times New Roman"/>
          <w:sz w:val="28"/>
          <w:szCs w:val="28"/>
        </w:rPr>
        <w:t>Х века. Развитие европейского романтизма, появление новых тенденций – символизм, реализм, веризм. Кризис оперного жанра и оперные реформы. Симфонические искания. Национально-освободительные движения и становление национальных композиторских школ.</w:t>
      </w:r>
    </w:p>
    <w:p w14:paraId="41E56BBB" w14:textId="77777777" w:rsidR="00A212FC" w:rsidRPr="00D94205" w:rsidRDefault="00A212FC" w:rsidP="00D305AC">
      <w:pPr>
        <w:spacing w:after="0" w:line="360" w:lineRule="auto"/>
        <w:jc w:val="both"/>
        <w:rPr>
          <w:rFonts w:ascii="Times New Roman" w:hAnsi="Times New Roman"/>
          <w:sz w:val="28"/>
          <w:szCs w:val="28"/>
        </w:rPr>
      </w:pPr>
    </w:p>
    <w:p w14:paraId="1962ADC4"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 xml:space="preserve">Тема 17. Личность и творчество Ф. Листа. </w:t>
      </w:r>
    </w:p>
    <w:p w14:paraId="79B100F5"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Традиции народной музыки, их преломление в творчестве Ф. Эркеля и Ф. Листа.  Эволюция творчества Ф. Листа, темы и образы его произведений. Программность и поэмные принципы в инструментальном творчестве. Особенности национального колорита в сочинениях Листа. Роль личности и творчества Ф. Листа в истории музыки Х1Х века.</w:t>
      </w:r>
    </w:p>
    <w:p w14:paraId="167E9F28" w14:textId="77777777" w:rsidR="00A212FC" w:rsidRPr="00D94205" w:rsidRDefault="00A212FC" w:rsidP="00D305AC">
      <w:pPr>
        <w:spacing w:after="0" w:line="360" w:lineRule="auto"/>
        <w:jc w:val="both"/>
        <w:rPr>
          <w:rFonts w:ascii="Times New Roman" w:hAnsi="Times New Roman"/>
          <w:b/>
          <w:sz w:val="28"/>
          <w:szCs w:val="28"/>
        </w:rPr>
      </w:pPr>
    </w:p>
    <w:p w14:paraId="12AC8798"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 xml:space="preserve"> Тема 18. Музыкальная культура Германии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 Р. Вагнера, И. Брамса.</w:t>
      </w:r>
    </w:p>
    <w:p w14:paraId="7FDA7F52"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i/>
          <w:sz w:val="28"/>
          <w:szCs w:val="28"/>
        </w:rPr>
        <w:tab/>
      </w:r>
      <w:r w:rsidRPr="00D94205">
        <w:rPr>
          <w:rFonts w:ascii="Times New Roman" w:hAnsi="Times New Roman"/>
          <w:sz w:val="28"/>
          <w:szCs w:val="28"/>
        </w:rPr>
        <w:t xml:space="preserve">Борьба различных творческих направлений в немецком искусстве. Эволюция оперного творчества Р. Вагнера. Принципы оперной реформы Вагнера и тетралогия «Кольцо нибелунга». Этапы творческой эволюции И. </w:t>
      </w:r>
      <w:r w:rsidRPr="00D94205">
        <w:rPr>
          <w:rFonts w:ascii="Times New Roman" w:hAnsi="Times New Roman"/>
          <w:sz w:val="28"/>
          <w:szCs w:val="28"/>
        </w:rPr>
        <w:lastRenderedPageBreak/>
        <w:t>Брамса. Синтез классических и романтических черт стиля. Особенности симфонизма И. Брамса. Значение эстетических принципов композиторов для развития европейского музыкального искусства.</w:t>
      </w:r>
    </w:p>
    <w:p w14:paraId="7C537A53" w14:textId="77777777" w:rsidR="00A212FC" w:rsidRPr="00D94205" w:rsidRDefault="00A212FC" w:rsidP="00D305AC">
      <w:pPr>
        <w:spacing w:after="0" w:line="360" w:lineRule="auto"/>
        <w:jc w:val="both"/>
        <w:rPr>
          <w:rFonts w:ascii="Times New Roman" w:hAnsi="Times New Roman"/>
          <w:sz w:val="28"/>
          <w:szCs w:val="28"/>
        </w:rPr>
      </w:pPr>
    </w:p>
    <w:p w14:paraId="2988C700"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 xml:space="preserve">Тема 19. Музыкальная культура Австрии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w:t>
      </w:r>
    </w:p>
    <w:p w14:paraId="7F4726C9"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Творчество А. Брукнера, Г. Вольфа, Г. Малера.</w:t>
      </w:r>
    </w:p>
    <w:p w14:paraId="67A7DA6A"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Классические традиции и демократические черты в музыкальной жизни Австрии.</w:t>
      </w:r>
      <w:r w:rsidRPr="00D94205">
        <w:rPr>
          <w:rFonts w:ascii="Times New Roman" w:hAnsi="Times New Roman"/>
          <w:i/>
          <w:sz w:val="28"/>
          <w:szCs w:val="28"/>
        </w:rPr>
        <w:t xml:space="preserve"> </w:t>
      </w:r>
      <w:r w:rsidRPr="00D94205">
        <w:rPr>
          <w:rFonts w:ascii="Times New Roman" w:hAnsi="Times New Roman"/>
          <w:sz w:val="28"/>
          <w:szCs w:val="28"/>
        </w:rPr>
        <w:t>Особенности симфонического метода А. Брукнера. Песенное творчество Г. Вольфа. Особенности симфонических концепций Г. Малера (на примере 3,5,8 симфоний и «Песни о земле»). Традиции австрийского песенного симфонизма в творчестве Брукнера, Вольфа, Малера.</w:t>
      </w:r>
    </w:p>
    <w:p w14:paraId="2D72F5D7" w14:textId="77777777" w:rsidR="00A212FC" w:rsidRPr="00D94205" w:rsidRDefault="00A212FC" w:rsidP="00D305AC">
      <w:pPr>
        <w:spacing w:after="0" w:line="360" w:lineRule="auto"/>
        <w:jc w:val="both"/>
        <w:rPr>
          <w:rFonts w:ascii="Times New Roman" w:hAnsi="Times New Roman"/>
          <w:b/>
          <w:i/>
          <w:sz w:val="28"/>
          <w:szCs w:val="28"/>
        </w:rPr>
      </w:pPr>
    </w:p>
    <w:p w14:paraId="2E4E1113"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 xml:space="preserve">Тема 20. Музыкальная культура Италии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w:t>
      </w:r>
      <w:r w:rsidRPr="00D94205">
        <w:rPr>
          <w:rFonts w:ascii="Times New Roman" w:hAnsi="Times New Roman"/>
          <w:i/>
          <w:sz w:val="28"/>
          <w:szCs w:val="28"/>
        </w:rPr>
        <w:t xml:space="preserve"> </w:t>
      </w:r>
      <w:r w:rsidRPr="00D94205">
        <w:rPr>
          <w:rFonts w:ascii="Times New Roman" w:hAnsi="Times New Roman"/>
          <w:b/>
          <w:sz w:val="28"/>
          <w:szCs w:val="28"/>
        </w:rPr>
        <w:t>Дж. Верди, веристов, Дж. Пуччини</w:t>
      </w:r>
    </w:p>
    <w:p w14:paraId="03F1C2D3"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Искусство Рисорждименто. Эволюция оперного творчества Дж. Верди. Принципы оперной реформы и их воплощение. Особенности драматургии «Реквиема» Верди. Итальянский оперный веризм. Эволюция творчества и принципы оперной эстетики Дж. Пуччини, особенности драматургии и стилистики.</w:t>
      </w:r>
    </w:p>
    <w:p w14:paraId="6CCBBF9D" w14:textId="77777777" w:rsidR="00A212FC" w:rsidRPr="00D94205" w:rsidRDefault="00A212FC" w:rsidP="00D305AC">
      <w:pPr>
        <w:spacing w:after="0" w:line="360" w:lineRule="auto"/>
        <w:jc w:val="both"/>
        <w:rPr>
          <w:rFonts w:ascii="Times New Roman" w:hAnsi="Times New Roman"/>
          <w:sz w:val="28"/>
          <w:szCs w:val="28"/>
        </w:rPr>
      </w:pPr>
    </w:p>
    <w:p w14:paraId="5F82D542"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 xml:space="preserve">Тема 21. Музыкальная культура Франции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 Ж. Массне, Ш. Гуно, Ж. Бизе, С. Франка, К. Сен-Санса.</w:t>
      </w:r>
    </w:p>
    <w:p w14:paraId="393C1C1E"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 xml:space="preserve">Искусство Франции периода Второй империи. Эволюция жанра лирической оперы от Гуно до Массне. Реалистическая драма Бизе. Симфоническое творчество французских композиторов 2-й пол. Х1Х века. Камерно-инструментальное творчество С. Франка и </w:t>
      </w:r>
    </w:p>
    <w:p w14:paraId="520F8E41"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К. Сен-Санса.</w:t>
      </w:r>
    </w:p>
    <w:p w14:paraId="39D127E9" w14:textId="77777777" w:rsidR="00A212FC" w:rsidRPr="00D94205" w:rsidRDefault="00A212FC" w:rsidP="00D305AC">
      <w:pPr>
        <w:spacing w:after="0" w:line="360" w:lineRule="auto"/>
        <w:jc w:val="both"/>
        <w:rPr>
          <w:rFonts w:ascii="Times New Roman" w:hAnsi="Times New Roman"/>
          <w:b/>
          <w:i/>
          <w:sz w:val="28"/>
          <w:szCs w:val="28"/>
        </w:rPr>
      </w:pPr>
    </w:p>
    <w:p w14:paraId="27F4D662"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Тема 22 Национальные музыкальные школы   Европы 2-й половины Х1Х века.</w:t>
      </w:r>
      <w:r w:rsidRPr="00D94205">
        <w:rPr>
          <w:rFonts w:ascii="Times New Roman" w:hAnsi="Times New Roman"/>
          <w:i/>
          <w:sz w:val="28"/>
          <w:szCs w:val="28"/>
        </w:rPr>
        <w:t xml:space="preserve"> </w:t>
      </w:r>
      <w:r w:rsidRPr="00D94205">
        <w:rPr>
          <w:rFonts w:ascii="Times New Roman" w:hAnsi="Times New Roman"/>
          <w:b/>
          <w:sz w:val="28"/>
          <w:szCs w:val="28"/>
        </w:rPr>
        <w:t>Творчество Б. Сметаны, А. Дворжака, Э. Грига, И. Альбениса.</w:t>
      </w:r>
    </w:p>
    <w:p w14:paraId="76D1450A"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lastRenderedPageBreak/>
        <w:tab/>
        <w:t>Становление национальных композиторских школ в Чехии, Норвегии, Испании, их связь с фольклорными традициями своей страны и с традициями европейского романтизма. Эстетические воззрения и основные жанры творчества Б. Сметаны.</w:t>
      </w:r>
    </w:p>
    <w:p w14:paraId="55528FDC"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А. Дворжак как создатель национальной классической симфонии. Инструментальное и вокальное творчество Э. Грига. Творческое наследие И. Альбениса.</w:t>
      </w:r>
    </w:p>
    <w:p w14:paraId="5B65D53E" w14:textId="77777777" w:rsidR="00A212FC" w:rsidRPr="00D94205" w:rsidRDefault="00A212FC" w:rsidP="00D305AC">
      <w:pPr>
        <w:spacing w:after="0" w:line="360" w:lineRule="auto"/>
        <w:jc w:val="both"/>
        <w:rPr>
          <w:rFonts w:ascii="Times New Roman" w:hAnsi="Times New Roman"/>
          <w:sz w:val="28"/>
          <w:szCs w:val="28"/>
        </w:rPr>
      </w:pPr>
    </w:p>
    <w:p w14:paraId="6CB2A20F"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 xml:space="preserve">Тема 23. Западноевропейский эстетизм конца </w:t>
      </w:r>
      <w:r w:rsidRPr="00D94205">
        <w:rPr>
          <w:rFonts w:ascii="Times New Roman" w:hAnsi="Times New Roman"/>
          <w:b/>
          <w:sz w:val="28"/>
          <w:szCs w:val="28"/>
          <w:lang w:val="en-US"/>
        </w:rPr>
        <w:t>XIX</w:t>
      </w:r>
      <w:r w:rsidRPr="00D94205">
        <w:rPr>
          <w:rFonts w:ascii="Times New Roman" w:hAnsi="Times New Roman"/>
          <w:b/>
          <w:sz w:val="28"/>
          <w:szCs w:val="28"/>
        </w:rPr>
        <w:t xml:space="preserve"> – начала ХХ веков. Творчество К. Дебюсси, М. Равеля, О. Респиги.</w:t>
      </w:r>
    </w:p>
    <w:p w14:paraId="1C0000ED"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 xml:space="preserve">Символизм и импрессионизм в искусстве Франции конца </w:t>
      </w:r>
      <w:r w:rsidRPr="00D94205">
        <w:rPr>
          <w:rFonts w:ascii="Times New Roman" w:hAnsi="Times New Roman"/>
          <w:sz w:val="28"/>
          <w:szCs w:val="28"/>
          <w:lang w:val="en-US"/>
        </w:rPr>
        <w:t>XIX</w:t>
      </w:r>
      <w:r w:rsidRPr="00D94205">
        <w:rPr>
          <w:rFonts w:ascii="Times New Roman" w:hAnsi="Times New Roman"/>
          <w:sz w:val="28"/>
          <w:szCs w:val="28"/>
        </w:rPr>
        <w:t xml:space="preserve"> – начала ХХ веков. Круг тем, образов, особенности колористического письма в оркестровой и фортепианной музыке К. Дебюсси и М. Равеля. Музыкальный театр Дебюсси и Равеля. Влияние идей музыкального импрессионизма на творчество композиторов других стран. Позднеромантические традиции в симфоническом творчестве О. Респиги.</w:t>
      </w:r>
    </w:p>
    <w:p w14:paraId="47305818" w14:textId="77777777" w:rsidR="00A212FC" w:rsidRPr="00D94205" w:rsidRDefault="00A212FC" w:rsidP="00D305AC">
      <w:pPr>
        <w:spacing w:after="0" w:line="360" w:lineRule="auto"/>
        <w:ind w:firstLine="708"/>
        <w:jc w:val="both"/>
        <w:rPr>
          <w:rFonts w:ascii="Times New Roman" w:hAnsi="Times New Roman"/>
          <w:b/>
          <w:i/>
          <w:sz w:val="28"/>
          <w:szCs w:val="28"/>
        </w:rPr>
      </w:pPr>
    </w:p>
    <w:p w14:paraId="24B05BF3" w14:textId="77777777" w:rsidR="00A212FC" w:rsidRPr="00D94205" w:rsidRDefault="00A212FC" w:rsidP="00D305AC">
      <w:pPr>
        <w:spacing w:after="0" w:line="360" w:lineRule="auto"/>
        <w:jc w:val="both"/>
        <w:rPr>
          <w:rFonts w:ascii="Times New Roman" w:hAnsi="Times New Roman"/>
          <w:b/>
          <w:sz w:val="28"/>
          <w:szCs w:val="28"/>
        </w:rPr>
      </w:pPr>
      <w:r w:rsidRPr="00D94205">
        <w:rPr>
          <w:rFonts w:ascii="Times New Roman" w:hAnsi="Times New Roman"/>
          <w:b/>
          <w:sz w:val="28"/>
          <w:szCs w:val="28"/>
        </w:rPr>
        <w:t>Тема 24. Основные тенденции в европейском музыкальном искусстве 1-й половины ХХ века. Жанровая панорама европейской музыки.</w:t>
      </w:r>
    </w:p>
    <w:p w14:paraId="1CC43AD8"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b/>
          <w:i/>
          <w:sz w:val="28"/>
          <w:szCs w:val="28"/>
        </w:rPr>
        <w:tab/>
      </w:r>
      <w:r w:rsidRPr="00D94205">
        <w:rPr>
          <w:rFonts w:ascii="Times New Roman" w:hAnsi="Times New Roman"/>
          <w:sz w:val="28"/>
          <w:szCs w:val="28"/>
        </w:rPr>
        <w:t>Революционные изменения во всех областях культуры, мощная волна научно-технических открытий, формирование новой культурной парадигмы. Авангард (в том числе музыкальный) как отражение нового миропонимания. Поиск новых средств выражения, создание новых эстетических систем.</w:t>
      </w:r>
    </w:p>
    <w:p w14:paraId="2F122179"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Параллельное сосуществование различных эстетических направлений, творческих школ, стилистических тенденций. Позднеромантические, постромантические и антиромантические тенденции. Импрессионизм, экспрессионизм, урбанизм, конструктивизм, неоклассицизм, неофольклоризм, массовые жанры в музыкальном искусстве 1-й половины ХХ столетия.</w:t>
      </w:r>
    </w:p>
    <w:p w14:paraId="659AF0DA" w14:textId="77777777" w:rsidR="00A212FC" w:rsidRPr="00D94205" w:rsidRDefault="00A212FC" w:rsidP="00D305AC">
      <w:pPr>
        <w:spacing w:after="0" w:line="360" w:lineRule="auto"/>
        <w:jc w:val="both"/>
        <w:rPr>
          <w:rFonts w:ascii="Times New Roman" w:hAnsi="Times New Roman"/>
          <w:b/>
          <w:i/>
          <w:sz w:val="28"/>
          <w:szCs w:val="28"/>
        </w:rPr>
      </w:pPr>
    </w:p>
    <w:p w14:paraId="0416C97E" w14:textId="77777777" w:rsidR="00A212FC" w:rsidRPr="00D94205" w:rsidRDefault="00A212FC" w:rsidP="00D305AC">
      <w:pPr>
        <w:spacing w:after="0" w:line="360" w:lineRule="auto"/>
        <w:jc w:val="both"/>
        <w:rPr>
          <w:rFonts w:ascii="Times New Roman" w:hAnsi="Times New Roman"/>
          <w:b/>
          <w:sz w:val="28"/>
          <w:szCs w:val="28"/>
          <w:u w:val="single"/>
        </w:rPr>
      </w:pPr>
      <w:r w:rsidRPr="00D94205">
        <w:rPr>
          <w:rFonts w:ascii="Times New Roman" w:hAnsi="Times New Roman"/>
          <w:b/>
          <w:sz w:val="28"/>
          <w:szCs w:val="28"/>
        </w:rPr>
        <w:t xml:space="preserve">Тема 25. Творчество французских композиторов 1-ой половины ХХ века.  </w:t>
      </w:r>
    </w:p>
    <w:p w14:paraId="793CA8A2"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lastRenderedPageBreak/>
        <w:tab/>
        <w:t>Эстетические идеи Ж. Кокто и Э. Сати, их влияние на творчество композиторов группы «Шести». Симфонизм А. Онеггера. Музыкальный театр и вокальное творчество Ф.Пуленка.  Оперное и ораториальное творчество французских композиторов. Творчество Д. Мийо. Этапы творчества О. Мессиана.</w:t>
      </w:r>
    </w:p>
    <w:p w14:paraId="271E4218" w14:textId="77777777" w:rsidR="00A212FC" w:rsidRPr="00D94205" w:rsidRDefault="00A212FC" w:rsidP="00D305AC">
      <w:pPr>
        <w:tabs>
          <w:tab w:val="left" w:pos="6705"/>
        </w:tabs>
        <w:spacing w:after="0" w:line="360" w:lineRule="auto"/>
        <w:jc w:val="both"/>
        <w:rPr>
          <w:rFonts w:ascii="Times New Roman" w:hAnsi="Times New Roman"/>
          <w:b/>
          <w:i/>
          <w:sz w:val="28"/>
          <w:szCs w:val="28"/>
        </w:rPr>
      </w:pPr>
      <w:r w:rsidRPr="00D94205">
        <w:rPr>
          <w:rFonts w:ascii="Times New Roman" w:hAnsi="Times New Roman"/>
          <w:b/>
          <w:i/>
          <w:sz w:val="28"/>
          <w:szCs w:val="28"/>
        </w:rPr>
        <w:tab/>
      </w:r>
    </w:p>
    <w:p w14:paraId="4EDA5448" w14:textId="77777777" w:rsidR="00A212FC" w:rsidRPr="00D94205" w:rsidRDefault="00A212FC" w:rsidP="00D305AC">
      <w:pPr>
        <w:spacing w:after="0" w:line="360" w:lineRule="auto"/>
        <w:rPr>
          <w:rFonts w:ascii="Times New Roman" w:hAnsi="Times New Roman"/>
          <w:b/>
          <w:sz w:val="28"/>
          <w:szCs w:val="28"/>
        </w:rPr>
      </w:pPr>
      <w:r w:rsidRPr="00D94205">
        <w:rPr>
          <w:rFonts w:ascii="Times New Roman" w:hAnsi="Times New Roman"/>
          <w:b/>
          <w:sz w:val="28"/>
          <w:szCs w:val="28"/>
        </w:rPr>
        <w:t>Тема 26. Творчество австрийских композиторов 1-ой половины ХХ века.</w:t>
      </w:r>
    </w:p>
    <w:p w14:paraId="28E02586"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Общественно-политический и духовный кризис в культуре Австрии 1-й половины ХХ века. Творчество главы «нововенской школы» А. Шёнберга: эволюция стиля, эстетические установки, разработка додекафонической техники композиции. Ученики Шёнберга – А. Берг и А. Веберн: творческая биография, характеристика этапных произведений.</w:t>
      </w:r>
    </w:p>
    <w:p w14:paraId="3A0C5794" w14:textId="77777777" w:rsidR="00A212FC" w:rsidRPr="00D94205" w:rsidRDefault="00A212FC" w:rsidP="00D305AC">
      <w:pPr>
        <w:spacing w:after="0" w:line="360" w:lineRule="auto"/>
        <w:rPr>
          <w:rFonts w:ascii="Times New Roman" w:hAnsi="Times New Roman"/>
          <w:b/>
          <w:i/>
          <w:sz w:val="28"/>
          <w:szCs w:val="28"/>
        </w:rPr>
      </w:pPr>
    </w:p>
    <w:p w14:paraId="068890B3" w14:textId="77777777" w:rsidR="00A212FC" w:rsidRPr="00D94205" w:rsidRDefault="00A212FC" w:rsidP="00D305AC">
      <w:pPr>
        <w:spacing w:after="0" w:line="360" w:lineRule="auto"/>
        <w:rPr>
          <w:rFonts w:ascii="Times New Roman" w:hAnsi="Times New Roman"/>
          <w:b/>
          <w:sz w:val="28"/>
          <w:szCs w:val="28"/>
        </w:rPr>
      </w:pPr>
      <w:r w:rsidRPr="00D94205">
        <w:rPr>
          <w:rFonts w:ascii="Times New Roman" w:hAnsi="Times New Roman"/>
          <w:b/>
          <w:sz w:val="28"/>
          <w:szCs w:val="28"/>
        </w:rPr>
        <w:t>Тема 27. Неоклассицизм в европейской музыке. Творчество И. Стравинского зарубежного периода (1920-1960-е годы).</w:t>
      </w:r>
    </w:p>
    <w:p w14:paraId="4023E4E4"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Неоклассицизм как явление. Темы и образы, жанры и формы, особенности музыкального языка И. Стравинского в неоклассицистский период творчества. Музыкальный театр И. Стравинского (на примере оперы-оратории «Царь Эдип» и балетов). Инструментальное творчество Стравинского (концерты, симфонии). «Додекафонический» период творчества Стравинского. Влияние творческих идей Стравинского на мировое музыкальное искусство.</w:t>
      </w:r>
    </w:p>
    <w:p w14:paraId="3C10CBB5" w14:textId="77777777" w:rsidR="00A212FC" w:rsidRPr="00D94205" w:rsidRDefault="00A212FC" w:rsidP="00D305AC">
      <w:pPr>
        <w:spacing w:after="0" w:line="360" w:lineRule="auto"/>
        <w:rPr>
          <w:rFonts w:ascii="Times New Roman" w:hAnsi="Times New Roman"/>
          <w:b/>
          <w:i/>
          <w:sz w:val="28"/>
          <w:szCs w:val="28"/>
        </w:rPr>
      </w:pPr>
    </w:p>
    <w:p w14:paraId="6B63A02A" w14:textId="77777777" w:rsidR="00A212FC" w:rsidRPr="00D94205" w:rsidRDefault="00A212FC" w:rsidP="00D305AC">
      <w:pPr>
        <w:spacing w:after="0" w:line="360" w:lineRule="auto"/>
        <w:rPr>
          <w:rFonts w:ascii="Times New Roman" w:hAnsi="Times New Roman"/>
          <w:b/>
          <w:sz w:val="28"/>
          <w:szCs w:val="28"/>
        </w:rPr>
      </w:pPr>
      <w:r w:rsidRPr="00D94205">
        <w:rPr>
          <w:rFonts w:ascii="Times New Roman" w:hAnsi="Times New Roman"/>
          <w:b/>
          <w:sz w:val="28"/>
          <w:szCs w:val="28"/>
        </w:rPr>
        <w:t>Тема 28. Творчество композиторов Германии 1-ой половины ХХ века.</w:t>
      </w:r>
    </w:p>
    <w:p w14:paraId="68045B0C"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 xml:space="preserve">Сложность общественно-политической и духовной обстановки в Германии. Программный симфонизм Р. Штрауса: классические и романтические традиции, трактовка программности, особенности формообразования и оркестрового письма. Оперное творчество Р. Штрауса. Неоклассицистский метод П. Хиндемита и его проявление в симфониях </w:t>
      </w:r>
      <w:r w:rsidRPr="00D94205">
        <w:rPr>
          <w:rFonts w:ascii="Times New Roman" w:hAnsi="Times New Roman"/>
          <w:sz w:val="28"/>
          <w:szCs w:val="28"/>
        </w:rPr>
        <w:lastRenderedPageBreak/>
        <w:t xml:space="preserve">«Гармония мира» и «Художник Мáтис». Жанр сценической кантаты в творчестве К. Орфа.  </w:t>
      </w:r>
    </w:p>
    <w:p w14:paraId="0A25DBDD"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b/>
          <w:i/>
          <w:sz w:val="28"/>
          <w:szCs w:val="28"/>
        </w:rPr>
        <w:t>Основные понятия:</w:t>
      </w:r>
      <w:r w:rsidRPr="00D94205">
        <w:rPr>
          <w:rFonts w:ascii="Times New Roman" w:hAnsi="Times New Roman"/>
          <w:sz w:val="28"/>
          <w:szCs w:val="28"/>
        </w:rPr>
        <w:t xml:space="preserve"> программный симфонизм, симфоническая поэма, экспрессионизм зонг-опера, новая деловитость, неоклассицизм, линеаризм, сценическая кантата, Шульверк.</w:t>
      </w:r>
    </w:p>
    <w:p w14:paraId="69707477" w14:textId="77777777" w:rsidR="00A212FC" w:rsidRPr="00D94205" w:rsidRDefault="00A212FC" w:rsidP="00D305AC">
      <w:pPr>
        <w:spacing w:after="0" w:line="360" w:lineRule="auto"/>
        <w:rPr>
          <w:rFonts w:ascii="Times New Roman" w:hAnsi="Times New Roman"/>
          <w:b/>
          <w:i/>
          <w:sz w:val="28"/>
          <w:szCs w:val="28"/>
        </w:rPr>
      </w:pPr>
    </w:p>
    <w:p w14:paraId="1A30E880" w14:textId="77777777" w:rsidR="00A212FC" w:rsidRPr="00D94205" w:rsidRDefault="00A212FC" w:rsidP="00D305AC">
      <w:pPr>
        <w:spacing w:after="0" w:line="360" w:lineRule="auto"/>
        <w:rPr>
          <w:rFonts w:ascii="Times New Roman" w:hAnsi="Times New Roman"/>
          <w:b/>
          <w:sz w:val="28"/>
          <w:szCs w:val="28"/>
        </w:rPr>
      </w:pPr>
      <w:r w:rsidRPr="00D94205">
        <w:rPr>
          <w:rFonts w:ascii="Times New Roman" w:hAnsi="Times New Roman"/>
          <w:b/>
          <w:sz w:val="28"/>
          <w:szCs w:val="28"/>
        </w:rPr>
        <w:t xml:space="preserve">Тема 29. Национальные композиторские школы Европы 1-й половины ХХ в.: Англия, Испания, Финляндия, Венгрия, Польша, Чехия, Румыния. </w:t>
      </w:r>
    </w:p>
    <w:p w14:paraId="61544639"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t>Английское музыкальное возрождение и творчество Б. Бриттена. Претворение фольклора и черты импрессионизма в творчестве М. де Фальи. Особенности симфонизма Я.Сибелиуса. Музыкальный театр и инструментальное творчество Б. Бартока: новаторство в области музыкального языка. Творческое наследие К. Шимановского и В.Лютославского, Б. Мартину, Д. Энеску: особенности метода и стиля.</w:t>
      </w:r>
    </w:p>
    <w:p w14:paraId="7916DCBC" w14:textId="77777777" w:rsidR="00A212FC" w:rsidRPr="00D94205" w:rsidRDefault="00A212FC" w:rsidP="00D305AC">
      <w:pPr>
        <w:spacing w:after="0" w:line="360" w:lineRule="auto"/>
        <w:jc w:val="both"/>
        <w:rPr>
          <w:rFonts w:ascii="Times New Roman" w:hAnsi="Times New Roman"/>
          <w:sz w:val="28"/>
          <w:szCs w:val="28"/>
        </w:rPr>
      </w:pPr>
    </w:p>
    <w:p w14:paraId="7D1F04F1" w14:textId="77777777" w:rsidR="00A212FC" w:rsidRPr="00D94205" w:rsidRDefault="00A212FC" w:rsidP="00D305AC">
      <w:pPr>
        <w:spacing w:after="0" w:line="360" w:lineRule="auto"/>
        <w:rPr>
          <w:rFonts w:ascii="Times New Roman" w:hAnsi="Times New Roman"/>
          <w:b/>
          <w:sz w:val="28"/>
          <w:szCs w:val="28"/>
        </w:rPr>
      </w:pPr>
      <w:r w:rsidRPr="00D94205">
        <w:rPr>
          <w:rFonts w:ascii="Times New Roman" w:hAnsi="Times New Roman"/>
          <w:b/>
          <w:sz w:val="28"/>
          <w:szCs w:val="28"/>
        </w:rPr>
        <w:t>Тема 30. Внеевропейские композиторские школы 1-й половины ХХ века: США, Латинская Америка.</w:t>
      </w:r>
    </w:p>
    <w:p w14:paraId="2A0D7A14"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i/>
          <w:sz w:val="28"/>
          <w:szCs w:val="28"/>
        </w:rPr>
        <w:tab/>
      </w:r>
      <w:r w:rsidRPr="00D94205">
        <w:rPr>
          <w:rFonts w:ascii="Times New Roman" w:hAnsi="Times New Roman"/>
          <w:sz w:val="28"/>
          <w:szCs w:val="28"/>
        </w:rPr>
        <w:t xml:space="preserve">Этапы формирования национальных музыкальных культур стран Нового Света. Авангардистские тенденции в творчестве Ч. Айвза. Джазовый симфонизм Дж. Гершвина. Музыкальная культура Латинской Америки. Творчество Э. Вила-Лобоса. </w:t>
      </w:r>
    </w:p>
    <w:p w14:paraId="621113BA" w14:textId="77777777" w:rsidR="00A212FC" w:rsidRPr="00D94205" w:rsidRDefault="00A212FC" w:rsidP="00D305AC">
      <w:pPr>
        <w:spacing w:after="0" w:line="360" w:lineRule="auto"/>
        <w:jc w:val="both"/>
        <w:rPr>
          <w:rFonts w:ascii="Times New Roman" w:hAnsi="Times New Roman"/>
          <w:sz w:val="28"/>
          <w:szCs w:val="28"/>
        </w:rPr>
      </w:pPr>
      <w:r w:rsidRPr="00D94205">
        <w:rPr>
          <w:rFonts w:ascii="Times New Roman" w:hAnsi="Times New Roman"/>
          <w:sz w:val="28"/>
          <w:szCs w:val="28"/>
        </w:rPr>
        <w:tab/>
      </w:r>
    </w:p>
    <w:p w14:paraId="4C764630" w14:textId="77777777" w:rsidR="00A212FC" w:rsidRPr="00D94205" w:rsidRDefault="00A212FC" w:rsidP="00D94205">
      <w:pPr>
        <w:pStyle w:val="a0"/>
        <w:spacing w:line="276" w:lineRule="auto"/>
        <w:ind w:firstLine="709"/>
        <w:jc w:val="center"/>
        <w:rPr>
          <w:b/>
          <w:sz w:val="28"/>
          <w:szCs w:val="28"/>
        </w:rPr>
      </w:pPr>
      <w:r w:rsidRPr="00D94205">
        <w:rPr>
          <w:b/>
          <w:sz w:val="28"/>
          <w:szCs w:val="28"/>
        </w:rPr>
        <w:t>5. Организация контроля знаний</w:t>
      </w:r>
    </w:p>
    <w:p w14:paraId="7D89E19C" w14:textId="77777777" w:rsidR="00A212FC" w:rsidRPr="00D94205" w:rsidRDefault="00A212FC" w:rsidP="00D94205">
      <w:pPr>
        <w:pStyle w:val="21"/>
        <w:tabs>
          <w:tab w:val="left" w:pos="709"/>
        </w:tabs>
        <w:spacing w:after="0" w:line="276" w:lineRule="auto"/>
        <w:ind w:left="360"/>
        <w:jc w:val="center"/>
        <w:outlineLvl w:val="0"/>
        <w:rPr>
          <w:rFonts w:ascii="Times New Roman" w:hAnsi="Times New Roman"/>
          <w:b/>
          <w:bCs/>
          <w:sz w:val="28"/>
          <w:szCs w:val="28"/>
        </w:rPr>
      </w:pPr>
      <w:r w:rsidRPr="00D94205">
        <w:rPr>
          <w:rFonts w:ascii="Times New Roman" w:hAnsi="Times New Roman"/>
          <w:b/>
          <w:bCs/>
          <w:sz w:val="28"/>
          <w:szCs w:val="28"/>
        </w:rPr>
        <w:t>Формы контроля</w:t>
      </w:r>
    </w:p>
    <w:p w14:paraId="2DA12645" w14:textId="77777777" w:rsidR="00A212FC" w:rsidRPr="00D94205" w:rsidRDefault="00A212FC" w:rsidP="003B6B5B">
      <w:pPr>
        <w:pStyle w:val="21"/>
        <w:tabs>
          <w:tab w:val="left" w:pos="709"/>
        </w:tabs>
        <w:spacing w:after="0" w:line="360" w:lineRule="auto"/>
        <w:ind w:firstLine="567"/>
        <w:jc w:val="both"/>
        <w:rPr>
          <w:rFonts w:ascii="Times New Roman" w:hAnsi="Times New Roman"/>
          <w:sz w:val="28"/>
          <w:szCs w:val="28"/>
        </w:rPr>
      </w:pPr>
      <w:r w:rsidRPr="00D94205">
        <w:rPr>
          <w:rFonts w:ascii="Times New Roman" w:hAnsi="Times New Roman"/>
          <w:bCs/>
          <w:sz w:val="28"/>
          <w:szCs w:val="28"/>
        </w:rPr>
        <w:t>Текущий контроль</w:t>
      </w:r>
      <w:r w:rsidRPr="00D94205">
        <w:rPr>
          <w:rFonts w:ascii="Times New Roman" w:hAnsi="Times New Roman"/>
          <w:sz w:val="28"/>
          <w:szCs w:val="28"/>
        </w:rPr>
        <w:t xml:space="preserve"> осуществляется непосредственно во время занятий в виде неавтоматизированного тестирования ограниченного объема (15-20 мин.), в виде устного опроса в соответствии с планом семинарских занятий, проведения деловых игр, психологического практикума.</w:t>
      </w:r>
    </w:p>
    <w:p w14:paraId="1A45DDA4" w14:textId="77777777" w:rsidR="00A212FC" w:rsidRPr="00D94205" w:rsidRDefault="00A212FC" w:rsidP="003B6B5B">
      <w:pPr>
        <w:pStyle w:val="21"/>
        <w:tabs>
          <w:tab w:val="left" w:pos="709"/>
        </w:tabs>
        <w:spacing w:after="0" w:line="360" w:lineRule="auto"/>
        <w:ind w:firstLine="567"/>
        <w:jc w:val="both"/>
        <w:rPr>
          <w:rFonts w:ascii="Times New Roman" w:hAnsi="Times New Roman"/>
          <w:sz w:val="28"/>
          <w:szCs w:val="28"/>
        </w:rPr>
      </w:pPr>
      <w:r w:rsidRPr="00D94205">
        <w:rPr>
          <w:rFonts w:ascii="Times New Roman" w:hAnsi="Times New Roman"/>
          <w:bCs/>
          <w:sz w:val="28"/>
          <w:szCs w:val="28"/>
        </w:rPr>
        <w:lastRenderedPageBreak/>
        <w:t xml:space="preserve">Промежуточный контроль </w:t>
      </w:r>
      <w:r w:rsidRPr="00D94205">
        <w:rPr>
          <w:rFonts w:ascii="Times New Roman" w:hAnsi="Times New Roman"/>
          <w:sz w:val="28"/>
          <w:szCs w:val="28"/>
        </w:rPr>
        <w:t>производится в виде контрольной работы или тестирования по укрупненным разделам дисциплины. Экзамен включает в себя устный ответ на 2 вопроса билета.</w:t>
      </w:r>
    </w:p>
    <w:p w14:paraId="05549561" w14:textId="77777777" w:rsidR="00A212FC" w:rsidRPr="00D94205" w:rsidRDefault="00A212FC" w:rsidP="00D94205">
      <w:pPr>
        <w:pStyle w:val="21"/>
        <w:tabs>
          <w:tab w:val="left" w:pos="709"/>
        </w:tabs>
        <w:spacing w:after="0" w:line="276" w:lineRule="auto"/>
        <w:ind w:left="360"/>
        <w:jc w:val="center"/>
        <w:rPr>
          <w:rFonts w:ascii="Times New Roman" w:hAnsi="Times New Roman"/>
          <w:b/>
          <w:sz w:val="28"/>
          <w:szCs w:val="28"/>
        </w:rPr>
      </w:pPr>
      <w:r w:rsidRPr="00D94205">
        <w:rPr>
          <w:rFonts w:ascii="Times New Roman" w:hAnsi="Times New Roman"/>
          <w:b/>
          <w:sz w:val="28"/>
          <w:szCs w:val="28"/>
        </w:rPr>
        <w:t>Критерии оценок</w:t>
      </w:r>
    </w:p>
    <w:p w14:paraId="18F35194" w14:textId="77777777" w:rsidR="00A212FC" w:rsidRPr="00D94205" w:rsidRDefault="00A212FC" w:rsidP="003B6B5B">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9F2760">
        <w:rPr>
          <w:rFonts w:ascii="Times New Roman" w:hAnsi="Times New Roman"/>
          <w:b/>
          <w:sz w:val="28"/>
          <w:szCs w:val="28"/>
        </w:rPr>
        <w:t>«</w:t>
      </w:r>
      <w:r w:rsidRPr="009F2760">
        <w:rPr>
          <w:rFonts w:ascii="Times New Roman" w:hAnsi="Times New Roman"/>
          <w:b/>
          <w:bCs/>
          <w:sz w:val="28"/>
          <w:szCs w:val="28"/>
        </w:rPr>
        <w:t>отлично</w:t>
      </w:r>
      <w:r w:rsidRPr="009F2760">
        <w:rPr>
          <w:rFonts w:ascii="Times New Roman" w:hAnsi="Times New Roman"/>
          <w:b/>
          <w:sz w:val="28"/>
          <w:szCs w:val="28"/>
        </w:rPr>
        <w:t>»</w:t>
      </w:r>
      <w:r w:rsidRPr="00D94205">
        <w:rPr>
          <w:rFonts w:ascii="Times New Roman" w:hAnsi="Times New Roman"/>
          <w:sz w:val="28"/>
          <w:szCs w:val="28"/>
        </w:rPr>
        <w:t xml:space="preserve"> предполагает блестящее знание материала обучающимся в объёме, предусмотренном разделом «Содержание программы»</w:t>
      </w:r>
    </w:p>
    <w:p w14:paraId="498D5C1A" w14:textId="77777777" w:rsidR="00A212FC" w:rsidRPr="00D94205" w:rsidRDefault="00A212FC" w:rsidP="003B6B5B">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9F2760">
        <w:rPr>
          <w:rFonts w:ascii="Times New Roman" w:hAnsi="Times New Roman"/>
          <w:b/>
          <w:sz w:val="28"/>
          <w:szCs w:val="28"/>
        </w:rPr>
        <w:t>«</w:t>
      </w:r>
      <w:r w:rsidRPr="009F2760">
        <w:rPr>
          <w:rFonts w:ascii="Times New Roman" w:hAnsi="Times New Roman"/>
          <w:b/>
          <w:bCs/>
          <w:sz w:val="28"/>
          <w:szCs w:val="28"/>
        </w:rPr>
        <w:t>хорошо</w:t>
      </w:r>
      <w:r w:rsidRPr="009F2760">
        <w:rPr>
          <w:rFonts w:ascii="Times New Roman" w:hAnsi="Times New Roman"/>
          <w:b/>
          <w:sz w:val="28"/>
          <w:szCs w:val="28"/>
        </w:rPr>
        <w:t>»</w:t>
      </w:r>
      <w:r w:rsidRPr="00D94205">
        <w:rPr>
          <w:rFonts w:ascii="Times New Roman" w:hAnsi="Times New Roman"/>
          <w:sz w:val="28"/>
          <w:szCs w:val="28"/>
        </w:rPr>
        <w:t xml:space="preserve"> предполагает достаточное знание материала обучающимся в объёме, предусмотренном разделом «Содержание программы»</w:t>
      </w:r>
    </w:p>
    <w:p w14:paraId="4F133A45" w14:textId="77777777" w:rsidR="00A212FC" w:rsidRPr="00D94205" w:rsidRDefault="00A212FC" w:rsidP="003B6B5B">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9F2760">
        <w:rPr>
          <w:rFonts w:ascii="Times New Roman" w:hAnsi="Times New Roman"/>
          <w:b/>
          <w:sz w:val="28"/>
          <w:szCs w:val="28"/>
        </w:rPr>
        <w:t>«</w:t>
      </w:r>
      <w:r w:rsidRPr="009F2760">
        <w:rPr>
          <w:rFonts w:ascii="Times New Roman" w:hAnsi="Times New Roman"/>
          <w:b/>
          <w:bCs/>
          <w:sz w:val="28"/>
          <w:szCs w:val="28"/>
        </w:rPr>
        <w:t>удовлетворительно</w:t>
      </w:r>
      <w:r w:rsidRPr="009F2760">
        <w:rPr>
          <w:rFonts w:ascii="Times New Roman" w:hAnsi="Times New Roman"/>
          <w:b/>
          <w:sz w:val="28"/>
          <w:szCs w:val="28"/>
        </w:rPr>
        <w:t xml:space="preserve">» </w:t>
      </w:r>
      <w:r w:rsidRPr="00D94205">
        <w:rPr>
          <w:rFonts w:ascii="Times New Roman" w:hAnsi="Times New Roman"/>
          <w:sz w:val="28"/>
          <w:szCs w:val="28"/>
        </w:rPr>
        <w:t>предполагает знание основных положений изучаемого материала в объёме, предусмотренном разделом «Содержание программы».</w:t>
      </w:r>
    </w:p>
    <w:p w14:paraId="2FAF4754" w14:textId="77777777" w:rsidR="00A212FC" w:rsidRPr="00D94205" w:rsidRDefault="00A212FC" w:rsidP="003B6B5B">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9F2760">
        <w:rPr>
          <w:rFonts w:ascii="Times New Roman" w:hAnsi="Times New Roman"/>
          <w:b/>
          <w:sz w:val="28"/>
          <w:szCs w:val="28"/>
        </w:rPr>
        <w:t>«не</w:t>
      </w:r>
      <w:r w:rsidRPr="009F2760">
        <w:rPr>
          <w:rFonts w:ascii="Times New Roman" w:hAnsi="Times New Roman"/>
          <w:b/>
          <w:bCs/>
          <w:sz w:val="28"/>
          <w:szCs w:val="28"/>
        </w:rPr>
        <w:t>удовлетворительно</w:t>
      </w:r>
      <w:r w:rsidRPr="009F2760">
        <w:rPr>
          <w:rFonts w:ascii="Times New Roman" w:hAnsi="Times New Roman"/>
          <w:b/>
          <w:sz w:val="28"/>
          <w:szCs w:val="28"/>
        </w:rPr>
        <w:t>»</w:t>
      </w:r>
      <w:r w:rsidRPr="00D94205">
        <w:rPr>
          <w:rFonts w:ascii="Times New Roman" w:hAnsi="Times New Roman"/>
          <w:sz w:val="28"/>
          <w:szCs w:val="28"/>
        </w:rPr>
        <w:t xml:space="preserve"> характеризует обучающегося как не справившегося с изучением дисциплины в соответствии с программными требованиями. </w:t>
      </w:r>
    </w:p>
    <w:p w14:paraId="72502852" w14:textId="77777777" w:rsidR="00A212FC" w:rsidRPr="00D94205" w:rsidRDefault="00A212FC" w:rsidP="003B6B5B">
      <w:pPr>
        <w:pStyle w:val="21"/>
        <w:tabs>
          <w:tab w:val="left" w:pos="709"/>
        </w:tabs>
        <w:spacing w:after="0" w:line="360" w:lineRule="auto"/>
        <w:ind w:firstLine="709"/>
        <w:jc w:val="both"/>
        <w:rPr>
          <w:rFonts w:ascii="Times New Roman" w:hAnsi="Times New Roman"/>
          <w:bCs/>
          <w:sz w:val="28"/>
          <w:szCs w:val="28"/>
        </w:rPr>
      </w:pPr>
      <w:r w:rsidRPr="00D94205">
        <w:rPr>
          <w:rFonts w:ascii="Times New Roman" w:hAnsi="Times New Roman"/>
          <w:bCs/>
          <w:sz w:val="28"/>
          <w:szCs w:val="28"/>
        </w:rPr>
        <w:t xml:space="preserve">Форма контроля </w:t>
      </w:r>
      <w:r w:rsidRPr="009F2760">
        <w:rPr>
          <w:rFonts w:ascii="Times New Roman" w:hAnsi="Times New Roman"/>
          <w:b/>
          <w:bCs/>
          <w:sz w:val="28"/>
          <w:szCs w:val="28"/>
        </w:rPr>
        <w:t>«Зачтено»</w:t>
      </w:r>
      <w:r w:rsidRPr="00D94205">
        <w:rPr>
          <w:rFonts w:ascii="Times New Roman" w:hAnsi="Times New Roman"/>
          <w:bCs/>
          <w:sz w:val="28"/>
          <w:szCs w:val="28"/>
        </w:rPr>
        <w:t xml:space="preserve"> ставится, если обучающийся показал необходимые уровень освоения основных тем дисциплины. </w:t>
      </w:r>
    </w:p>
    <w:p w14:paraId="0827C495" w14:textId="77777777" w:rsidR="00A212FC" w:rsidRPr="00D94205" w:rsidRDefault="00A212FC" w:rsidP="003B6B5B">
      <w:pPr>
        <w:pStyle w:val="21"/>
        <w:tabs>
          <w:tab w:val="left" w:pos="709"/>
        </w:tabs>
        <w:spacing w:after="0" w:line="360" w:lineRule="auto"/>
        <w:ind w:firstLine="709"/>
        <w:jc w:val="both"/>
        <w:rPr>
          <w:rFonts w:ascii="Times New Roman" w:hAnsi="Times New Roman"/>
          <w:bCs/>
          <w:sz w:val="28"/>
          <w:szCs w:val="28"/>
        </w:rPr>
      </w:pPr>
      <w:r w:rsidRPr="00D94205">
        <w:rPr>
          <w:rFonts w:ascii="Times New Roman" w:hAnsi="Times New Roman"/>
          <w:bCs/>
          <w:sz w:val="28"/>
          <w:szCs w:val="28"/>
        </w:rPr>
        <w:t xml:space="preserve">Форма контроля </w:t>
      </w:r>
      <w:r w:rsidRPr="009F2760">
        <w:rPr>
          <w:rFonts w:ascii="Times New Roman" w:hAnsi="Times New Roman"/>
          <w:b/>
          <w:bCs/>
          <w:sz w:val="28"/>
          <w:szCs w:val="28"/>
        </w:rPr>
        <w:t>«Не зачтено»</w:t>
      </w:r>
      <w:r w:rsidRPr="00D94205">
        <w:rPr>
          <w:rFonts w:ascii="Times New Roman" w:hAnsi="Times New Roman"/>
          <w:bCs/>
          <w:sz w:val="28"/>
          <w:szCs w:val="28"/>
        </w:rPr>
        <w:t xml:space="preserve"> ставится, если обучающийся не в достаточной мере показал знание пройденного материала. </w:t>
      </w:r>
    </w:p>
    <w:p w14:paraId="70D8A309" w14:textId="77777777" w:rsidR="00D305AC" w:rsidRDefault="00D305AC" w:rsidP="003B6B5B">
      <w:pPr>
        <w:pStyle w:val="10"/>
        <w:shd w:val="clear" w:color="auto" w:fill="auto"/>
        <w:tabs>
          <w:tab w:val="left" w:pos="289"/>
        </w:tabs>
        <w:spacing w:before="0" w:line="360" w:lineRule="auto"/>
        <w:ind w:firstLine="0"/>
        <w:rPr>
          <w:b/>
          <w:sz w:val="28"/>
          <w:szCs w:val="28"/>
        </w:rPr>
      </w:pPr>
    </w:p>
    <w:p w14:paraId="348311B0" w14:textId="77777777" w:rsidR="00923B14" w:rsidRDefault="00923B14" w:rsidP="00923B14">
      <w:pPr>
        <w:pStyle w:val="10"/>
        <w:shd w:val="clear" w:color="auto" w:fill="auto"/>
        <w:tabs>
          <w:tab w:val="left" w:pos="289"/>
        </w:tabs>
        <w:spacing w:before="0" w:line="360" w:lineRule="auto"/>
        <w:ind w:firstLine="0"/>
        <w:rPr>
          <w:b/>
          <w:sz w:val="28"/>
          <w:szCs w:val="28"/>
        </w:rPr>
      </w:pPr>
      <w:r>
        <w:rPr>
          <w:b/>
          <w:sz w:val="28"/>
          <w:szCs w:val="28"/>
        </w:rPr>
        <w:t>6. Материально-техническое обеспечение дисциплины</w:t>
      </w:r>
    </w:p>
    <w:p w14:paraId="234A5EC3" w14:textId="77777777" w:rsidR="00923B14" w:rsidRDefault="00923B14" w:rsidP="00923B14">
      <w:pPr>
        <w:spacing w:after="0" w:line="360" w:lineRule="auto"/>
        <w:ind w:firstLine="708"/>
        <w:jc w:val="both"/>
        <w:rPr>
          <w:rFonts w:ascii="Times New Roman" w:hAnsi="Times New Roman"/>
          <w:sz w:val="28"/>
          <w:szCs w:val="28"/>
        </w:rPr>
      </w:pPr>
      <w:r>
        <w:rPr>
          <w:rFonts w:ascii="Times New Roman" w:hAnsi="Times New Roman"/>
          <w:sz w:val="28"/>
          <w:szCs w:val="28"/>
        </w:rPr>
        <w:t>Занятия проводятся в аудиториях:</w:t>
      </w:r>
    </w:p>
    <w:p w14:paraId="77221FCD" w14:textId="77777777" w:rsidR="00923B14" w:rsidRDefault="00923B14" w:rsidP="00923B14">
      <w:pPr>
        <w:spacing w:after="0" w:line="360" w:lineRule="auto"/>
        <w:ind w:firstLine="708"/>
        <w:jc w:val="both"/>
        <w:rPr>
          <w:rFonts w:ascii="Times New Roman" w:hAnsi="Times New Roman"/>
          <w:sz w:val="28"/>
          <w:szCs w:val="28"/>
        </w:rPr>
      </w:pPr>
      <w:r>
        <w:rPr>
          <w:rFonts w:ascii="Times New Roman" w:hAnsi="Times New Roman"/>
          <w:sz w:val="28"/>
          <w:szCs w:val="28"/>
        </w:rPr>
        <w:t xml:space="preserve">№27 - рояль «Петроф» - 1шт., телевизор «Филипс» - 1шт., стол – 10шт., компьютер – 1 шт., настенный цифровой стенд – 1шт., доска учебная – 1 шт., проигрыватель – 1 шт., стул – 6 шт., видеомагнитофон «Фунай» - 1 шт., </w:t>
      </w:r>
      <w:r>
        <w:rPr>
          <w:rFonts w:ascii="Times New Roman" w:hAnsi="Times New Roman"/>
          <w:sz w:val="28"/>
          <w:szCs w:val="28"/>
          <w:lang w:val="en-US"/>
        </w:rPr>
        <w:t>DVD</w:t>
      </w:r>
      <w:r>
        <w:rPr>
          <w:rFonts w:ascii="Times New Roman" w:hAnsi="Times New Roman"/>
          <w:sz w:val="28"/>
          <w:szCs w:val="28"/>
        </w:rPr>
        <w:t xml:space="preserve">плеер «Филипс» - 1 шт., пульт – 1 шт. </w:t>
      </w:r>
      <w:bookmarkStart w:id="2" w:name="_Hlk529608410"/>
    </w:p>
    <w:p w14:paraId="732AE7D1" w14:textId="77777777" w:rsidR="00923B14" w:rsidRDefault="00923B14" w:rsidP="00923B14">
      <w:pPr>
        <w:spacing w:after="0" w:line="360" w:lineRule="auto"/>
        <w:ind w:firstLine="708"/>
        <w:jc w:val="both"/>
        <w:rPr>
          <w:rFonts w:ascii="Times New Roman" w:hAnsi="Times New Roman"/>
          <w:sz w:val="28"/>
          <w:szCs w:val="28"/>
        </w:rPr>
      </w:pPr>
      <w:r>
        <w:rPr>
          <w:rFonts w:ascii="Times New Roman" w:hAnsi="Times New Roman"/>
          <w:sz w:val="28"/>
          <w:szCs w:val="28"/>
        </w:rPr>
        <w:t xml:space="preserve">№ 40 - пианино «Петроф» – 1 шт., стол – 11 шт., стул – 4 шт., скамья – 2 шт., доска ученическая – 1шт., телевизор – 1 шт., </w:t>
      </w:r>
      <w:r>
        <w:rPr>
          <w:rFonts w:ascii="Times New Roman" w:hAnsi="Times New Roman"/>
          <w:sz w:val="28"/>
          <w:szCs w:val="28"/>
          <w:lang w:val="en-US"/>
        </w:rPr>
        <w:t>DVD</w:t>
      </w:r>
      <w:r>
        <w:rPr>
          <w:rFonts w:ascii="Times New Roman" w:hAnsi="Times New Roman"/>
          <w:sz w:val="28"/>
          <w:szCs w:val="28"/>
        </w:rPr>
        <w:t xml:space="preserve"> плеер – 1 шт., компьютер – 1шт.).</w:t>
      </w:r>
    </w:p>
    <w:p w14:paraId="500C2FF1" w14:textId="77777777" w:rsidR="00923B14" w:rsidRDefault="00923B14" w:rsidP="00923B1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№46 - рояль «Ферстер» - 1 шт., стул – 33шт., проигрыватель – 1шт., колонки – 1 шт., трибуна-кафедра – 1 шт., стол – 17шт., телевизор – 1шт., пульт – 3шт., </w:t>
      </w:r>
      <w:r>
        <w:rPr>
          <w:rFonts w:ascii="Times New Roman" w:hAnsi="Times New Roman"/>
          <w:sz w:val="28"/>
          <w:szCs w:val="28"/>
          <w:lang w:val="en-US"/>
        </w:rPr>
        <w:t>DVD</w:t>
      </w:r>
      <w:r>
        <w:rPr>
          <w:rFonts w:ascii="Times New Roman" w:hAnsi="Times New Roman"/>
          <w:sz w:val="28"/>
          <w:szCs w:val="28"/>
        </w:rPr>
        <w:t xml:space="preserve"> плеер – 1шт., экран – 1шт., проектор – 1шт., компьютер – 1шт.</w:t>
      </w:r>
    </w:p>
    <w:p w14:paraId="7E98037E" w14:textId="77777777" w:rsidR="00923B14" w:rsidRDefault="00923B14" w:rsidP="00923B14">
      <w:pPr>
        <w:spacing w:after="0" w:line="360" w:lineRule="auto"/>
        <w:ind w:firstLine="708"/>
        <w:jc w:val="both"/>
        <w:rPr>
          <w:rFonts w:ascii="Times New Roman" w:hAnsi="Times New Roman"/>
          <w:sz w:val="28"/>
          <w:szCs w:val="28"/>
        </w:rPr>
      </w:pPr>
    </w:p>
    <w:bookmarkEnd w:id="2"/>
    <w:p w14:paraId="28CAFBE6" w14:textId="77777777" w:rsidR="00923B14" w:rsidRDefault="00923B14" w:rsidP="00923B14">
      <w:pPr>
        <w:pStyle w:val="a0"/>
        <w:spacing w:line="360" w:lineRule="auto"/>
        <w:jc w:val="center"/>
        <w:rPr>
          <w:b/>
          <w:sz w:val="28"/>
          <w:szCs w:val="28"/>
        </w:rPr>
      </w:pPr>
      <w:r>
        <w:rPr>
          <w:b/>
          <w:sz w:val="28"/>
          <w:szCs w:val="28"/>
        </w:rPr>
        <w:t>7. Учебно-методическое и информационное обеспечение дисциплины</w:t>
      </w:r>
    </w:p>
    <w:p w14:paraId="0E2E7B9A" w14:textId="77777777" w:rsidR="00923B14" w:rsidRDefault="00923B14" w:rsidP="00923B14">
      <w:pPr>
        <w:spacing w:after="0" w:line="360" w:lineRule="auto"/>
        <w:jc w:val="center"/>
        <w:rPr>
          <w:rFonts w:ascii="Times New Roman" w:hAnsi="Times New Roman"/>
          <w:sz w:val="28"/>
          <w:szCs w:val="28"/>
          <w:u w:val="single"/>
        </w:rPr>
      </w:pPr>
      <w:r>
        <w:rPr>
          <w:rFonts w:ascii="Times New Roman" w:hAnsi="Times New Roman"/>
          <w:sz w:val="28"/>
          <w:szCs w:val="28"/>
          <w:u w:val="single"/>
        </w:rPr>
        <w:t>Основная:</w:t>
      </w:r>
    </w:p>
    <w:p w14:paraId="28487CA4" w14:textId="77777777" w:rsidR="00923B14" w:rsidRDefault="00923B14" w:rsidP="00923B14">
      <w:pPr>
        <w:pStyle w:val="aa"/>
        <w:numPr>
          <w:ilvl w:val="0"/>
          <w:numId w:val="11"/>
        </w:numPr>
        <w:spacing w:line="360" w:lineRule="auto"/>
        <w:ind w:left="0" w:firstLine="0"/>
        <w:jc w:val="both"/>
        <w:rPr>
          <w:sz w:val="28"/>
          <w:szCs w:val="28"/>
        </w:rPr>
      </w:pPr>
      <w:r>
        <w:rPr>
          <w:sz w:val="28"/>
          <w:szCs w:val="28"/>
        </w:rPr>
        <w:t xml:space="preserve">Денисов, А.В. Музыка XX века: А. Казелла, Дж. Малипьеро, Л. Даллапиккола и др [Электронный ресурс] / А.В. Денисов. — Электрон. дан. — Санкт-Петербург: Композитор, 2006. — 112 с. — Режим доступа: </w:t>
      </w:r>
      <w:hyperlink r:id="rId5" w:history="1">
        <w:r>
          <w:rPr>
            <w:rStyle w:val="ad"/>
            <w:sz w:val="28"/>
            <w:szCs w:val="28"/>
          </w:rPr>
          <w:t>https://e.lanbook.com/book/69644</w:t>
        </w:r>
      </w:hyperlink>
      <w:r>
        <w:rPr>
          <w:sz w:val="28"/>
          <w:szCs w:val="28"/>
        </w:rPr>
        <w:t>. — Загл. с экрана.</w:t>
      </w:r>
    </w:p>
    <w:p w14:paraId="7FE2742B" w14:textId="77777777" w:rsidR="00923B14" w:rsidRDefault="00923B14" w:rsidP="00923B14">
      <w:pPr>
        <w:pStyle w:val="aa"/>
        <w:numPr>
          <w:ilvl w:val="0"/>
          <w:numId w:val="11"/>
        </w:numPr>
        <w:spacing w:line="360" w:lineRule="auto"/>
        <w:ind w:left="0" w:firstLine="0"/>
        <w:jc w:val="both"/>
        <w:rPr>
          <w:sz w:val="28"/>
          <w:szCs w:val="28"/>
        </w:rPr>
      </w:pPr>
      <w:r>
        <w:rPr>
          <w:sz w:val="28"/>
          <w:szCs w:val="28"/>
        </w:rPr>
        <w:t xml:space="preserve">Кузнецов, А.Г. Из истории американской музыки: классика, джаз [Электронный ресурс]: учебное пособие / А.Г. Кузнецов. — Электрон. дан. — Санкт-Петербург: Лань, Планета музыки, 2018. — 224 с. — Режим доступа: </w:t>
      </w:r>
      <w:hyperlink r:id="rId6" w:history="1">
        <w:r>
          <w:rPr>
            <w:rStyle w:val="ad"/>
            <w:sz w:val="28"/>
            <w:szCs w:val="28"/>
          </w:rPr>
          <w:t>https://e.lanbook.com/book/101618</w:t>
        </w:r>
      </w:hyperlink>
      <w:r>
        <w:rPr>
          <w:sz w:val="28"/>
          <w:szCs w:val="28"/>
        </w:rPr>
        <w:t>. — Загл. с экрана.</w:t>
      </w:r>
    </w:p>
    <w:p w14:paraId="2D8F9899" w14:textId="77777777" w:rsidR="00923B14" w:rsidRDefault="00923B14" w:rsidP="00923B14">
      <w:pPr>
        <w:pStyle w:val="aa"/>
        <w:numPr>
          <w:ilvl w:val="0"/>
          <w:numId w:val="11"/>
        </w:numPr>
        <w:spacing w:line="360" w:lineRule="auto"/>
        <w:ind w:left="0" w:firstLine="0"/>
        <w:jc w:val="both"/>
        <w:rPr>
          <w:sz w:val="28"/>
          <w:szCs w:val="28"/>
        </w:rPr>
      </w:pPr>
      <w:r>
        <w:rPr>
          <w:sz w:val="28"/>
          <w:szCs w:val="28"/>
        </w:rPr>
        <w:t xml:space="preserve">Ливанова, Т.Н. История западноевропейской музыки до 1789 года. Книга первая. От Античности к XVIII веку [Электронный ресурс]: учебное пособие / Т.Н. Ливанова. — Электрон. дан. — Санкт-Петербург: Лань, Планета музыки, 2017. — 468 с. — Режим доступа: </w:t>
      </w:r>
      <w:hyperlink r:id="rId7" w:history="1">
        <w:r>
          <w:rPr>
            <w:rStyle w:val="ad"/>
            <w:sz w:val="28"/>
            <w:szCs w:val="28"/>
          </w:rPr>
          <w:t>https://e.lanbook.com/book/99800</w:t>
        </w:r>
      </w:hyperlink>
      <w:r>
        <w:rPr>
          <w:sz w:val="28"/>
          <w:szCs w:val="28"/>
        </w:rPr>
        <w:t>. — Загл. с экрана.</w:t>
      </w:r>
    </w:p>
    <w:p w14:paraId="78DDEC89" w14:textId="77777777" w:rsidR="00923B14" w:rsidRDefault="00923B14" w:rsidP="00923B14">
      <w:pPr>
        <w:pStyle w:val="aa"/>
        <w:numPr>
          <w:ilvl w:val="0"/>
          <w:numId w:val="11"/>
        </w:numPr>
        <w:spacing w:line="360" w:lineRule="auto"/>
        <w:ind w:left="0" w:firstLine="0"/>
        <w:jc w:val="both"/>
        <w:rPr>
          <w:sz w:val="28"/>
          <w:szCs w:val="28"/>
        </w:rPr>
      </w:pPr>
      <w:r>
        <w:rPr>
          <w:sz w:val="28"/>
          <w:szCs w:val="28"/>
        </w:rPr>
        <w:t xml:space="preserve">У, Ген-Ир. История музыки Восточной Азии (Китай, Корея, Япония) [Электронный ресурс]: учебное пособие / Г. У. — Электрон. дан. — Санкт-Петербург: Лань, Планета музыки, 2011. — 544 с. — Режим доступа: </w:t>
      </w:r>
      <w:hyperlink r:id="rId8" w:history="1">
        <w:r>
          <w:rPr>
            <w:rStyle w:val="ad"/>
            <w:sz w:val="28"/>
            <w:szCs w:val="28"/>
          </w:rPr>
          <w:t>https://e.lanbook.com/book/1981</w:t>
        </w:r>
      </w:hyperlink>
      <w:r>
        <w:rPr>
          <w:sz w:val="28"/>
          <w:szCs w:val="28"/>
        </w:rPr>
        <w:t>. — Загл. с экрана.</w:t>
      </w:r>
    </w:p>
    <w:p w14:paraId="74C8447E" w14:textId="77777777" w:rsidR="00923B14" w:rsidRDefault="00923B14" w:rsidP="00923B14">
      <w:pPr>
        <w:spacing w:after="0" w:line="360" w:lineRule="auto"/>
        <w:jc w:val="center"/>
        <w:rPr>
          <w:rFonts w:ascii="Times New Roman" w:hAnsi="Times New Roman"/>
          <w:sz w:val="28"/>
          <w:szCs w:val="28"/>
          <w:u w:val="single"/>
        </w:rPr>
      </w:pPr>
      <w:r>
        <w:rPr>
          <w:rFonts w:ascii="Times New Roman" w:hAnsi="Times New Roman"/>
          <w:sz w:val="28"/>
          <w:szCs w:val="28"/>
          <w:u w:val="single"/>
        </w:rPr>
        <w:t>Дополнительная:</w:t>
      </w:r>
    </w:p>
    <w:p w14:paraId="41F89860" w14:textId="77777777" w:rsidR="00923B14" w:rsidRPr="00C67F28" w:rsidRDefault="00923B14" w:rsidP="00923B14">
      <w:pPr>
        <w:pStyle w:val="a7"/>
        <w:numPr>
          <w:ilvl w:val="0"/>
          <w:numId w:val="3"/>
        </w:numPr>
        <w:spacing w:after="0" w:line="360" w:lineRule="auto"/>
        <w:ind w:left="0" w:firstLine="0"/>
        <w:jc w:val="both"/>
        <w:rPr>
          <w:rFonts w:ascii="Times New Roman" w:hAnsi="Times New Roman"/>
          <w:sz w:val="28"/>
          <w:szCs w:val="28"/>
        </w:rPr>
      </w:pPr>
      <w:r w:rsidRPr="00C67F28">
        <w:rPr>
          <w:rStyle w:val="ac"/>
          <w:rFonts w:ascii="Times New Roman" w:hAnsi="Times New Roman"/>
          <w:b w:val="0"/>
          <w:color w:val="000000"/>
          <w:sz w:val="28"/>
          <w:szCs w:val="28"/>
        </w:rPr>
        <w:t>Друскин М. История зарубежной музыки. Вып. 4. Вторая половина XIX века. Издание шестое. - М.: Музыка, 1983. - 528 с.</w:t>
      </w:r>
      <w:r w:rsidRPr="00C67F28">
        <w:rPr>
          <w:rFonts w:ascii="Times New Roman" w:hAnsi="Times New Roman"/>
          <w:b/>
          <w:sz w:val="28"/>
          <w:szCs w:val="28"/>
        </w:rPr>
        <w:t xml:space="preserve"> </w:t>
      </w:r>
      <w:r w:rsidRPr="00C67F28">
        <w:rPr>
          <w:rFonts w:ascii="Times New Roman" w:hAnsi="Times New Roman"/>
          <w:sz w:val="28"/>
          <w:szCs w:val="28"/>
        </w:rPr>
        <w:t>Конен В. История зарубежной музыки: Учебник. Вып. 3. – М., 1984.</w:t>
      </w:r>
    </w:p>
    <w:p w14:paraId="78FA656D" w14:textId="77777777" w:rsidR="00923B14" w:rsidRPr="00C67F28" w:rsidRDefault="00923B14" w:rsidP="00923B14">
      <w:pPr>
        <w:pStyle w:val="a7"/>
        <w:numPr>
          <w:ilvl w:val="0"/>
          <w:numId w:val="3"/>
        </w:numPr>
        <w:spacing w:after="0" w:line="360" w:lineRule="auto"/>
        <w:ind w:left="0" w:firstLine="0"/>
        <w:jc w:val="both"/>
        <w:rPr>
          <w:rFonts w:ascii="Times New Roman" w:hAnsi="Times New Roman"/>
          <w:sz w:val="28"/>
          <w:szCs w:val="28"/>
        </w:rPr>
      </w:pPr>
      <w:r w:rsidRPr="00C67F28">
        <w:rPr>
          <w:rFonts w:ascii="Times New Roman" w:hAnsi="Times New Roman"/>
          <w:color w:val="000000"/>
          <w:sz w:val="28"/>
          <w:szCs w:val="28"/>
        </w:rPr>
        <w:t>История зарубежной музыки. XX век</w:t>
      </w:r>
      <w:r w:rsidRPr="00C67F28">
        <w:rPr>
          <w:rFonts w:ascii="Times New Roman" w:hAnsi="Times New Roman"/>
          <w:sz w:val="28"/>
          <w:szCs w:val="28"/>
        </w:rPr>
        <w:t xml:space="preserve"> / ред. </w:t>
      </w:r>
      <w:r w:rsidRPr="00C67F28">
        <w:rPr>
          <w:rFonts w:ascii="Times New Roman" w:hAnsi="Times New Roman"/>
          <w:color w:val="000000"/>
          <w:sz w:val="28"/>
          <w:szCs w:val="28"/>
        </w:rPr>
        <w:t>Гаврилова Н.А. – М.: Музыка, 2005. — 574 с. — (Academiа XXI). — ISBN 5-7140-0311-Х</w:t>
      </w:r>
      <w:r w:rsidRPr="00C67F28">
        <w:rPr>
          <w:rFonts w:ascii="Times New Roman" w:hAnsi="Times New Roman"/>
          <w:sz w:val="28"/>
          <w:szCs w:val="28"/>
        </w:rPr>
        <w:t xml:space="preserve"> </w:t>
      </w:r>
    </w:p>
    <w:p w14:paraId="3911FC89" w14:textId="77777777" w:rsidR="00923B14" w:rsidRPr="00C67F28" w:rsidRDefault="00923B14" w:rsidP="00923B14">
      <w:pPr>
        <w:pStyle w:val="a6"/>
        <w:numPr>
          <w:ilvl w:val="0"/>
          <w:numId w:val="3"/>
        </w:numPr>
        <w:spacing w:before="0" w:beforeAutospacing="0" w:after="0" w:afterAutospacing="0" w:line="360" w:lineRule="auto"/>
        <w:ind w:left="0" w:firstLine="0"/>
        <w:jc w:val="both"/>
        <w:rPr>
          <w:sz w:val="28"/>
          <w:szCs w:val="28"/>
        </w:rPr>
      </w:pPr>
      <w:r w:rsidRPr="00C67F28">
        <w:rPr>
          <w:sz w:val="28"/>
          <w:szCs w:val="28"/>
        </w:rPr>
        <w:lastRenderedPageBreak/>
        <w:t xml:space="preserve">История зарубежной музыки: Учебник для музыкальных вузов. Вып.6: Начало ХХ века – середина ХХ века / Сост. и общ. ред. В.В. Смирнов. – М, 2010. – 632 с. </w:t>
      </w:r>
    </w:p>
    <w:p w14:paraId="0211EA04" w14:textId="77777777" w:rsidR="00923B14" w:rsidRDefault="00923B14" w:rsidP="00923B14">
      <w:pPr>
        <w:numPr>
          <w:ilvl w:val="0"/>
          <w:numId w:val="3"/>
        </w:numPr>
        <w:spacing w:after="0" w:line="360" w:lineRule="auto"/>
        <w:ind w:left="0" w:firstLine="0"/>
        <w:jc w:val="both"/>
        <w:rPr>
          <w:rFonts w:ascii="Times New Roman" w:hAnsi="Times New Roman"/>
          <w:sz w:val="28"/>
          <w:szCs w:val="28"/>
        </w:rPr>
      </w:pPr>
      <w:r>
        <w:rPr>
          <w:rStyle w:val="extended-textshort"/>
          <w:rFonts w:ascii="Times New Roman" w:hAnsi="Times New Roman"/>
          <w:bCs/>
          <w:sz w:val="28"/>
          <w:szCs w:val="28"/>
        </w:rPr>
        <w:t>История</w:t>
      </w:r>
      <w:r>
        <w:rPr>
          <w:rStyle w:val="extended-textshort"/>
          <w:rFonts w:ascii="Times New Roman" w:hAnsi="Times New Roman"/>
          <w:sz w:val="28"/>
          <w:szCs w:val="28"/>
        </w:rPr>
        <w:t xml:space="preserve"> </w:t>
      </w:r>
      <w:r>
        <w:rPr>
          <w:rStyle w:val="extended-textshort"/>
          <w:rFonts w:ascii="Times New Roman" w:hAnsi="Times New Roman"/>
          <w:bCs/>
          <w:sz w:val="28"/>
          <w:szCs w:val="28"/>
        </w:rPr>
        <w:t>зарубежной</w:t>
      </w:r>
      <w:r>
        <w:rPr>
          <w:rStyle w:val="extended-textshort"/>
          <w:rFonts w:ascii="Times New Roman" w:hAnsi="Times New Roman"/>
          <w:sz w:val="28"/>
          <w:szCs w:val="28"/>
        </w:rPr>
        <w:t xml:space="preserve"> </w:t>
      </w:r>
      <w:r>
        <w:rPr>
          <w:rStyle w:val="extended-textshort"/>
          <w:rFonts w:ascii="Times New Roman" w:hAnsi="Times New Roman"/>
          <w:bCs/>
          <w:sz w:val="28"/>
          <w:szCs w:val="28"/>
        </w:rPr>
        <w:t>музыки</w:t>
      </w:r>
      <w:r>
        <w:rPr>
          <w:rStyle w:val="extended-textshort"/>
          <w:rFonts w:ascii="Times New Roman" w:hAnsi="Times New Roman"/>
          <w:sz w:val="28"/>
          <w:szCs w:val="28"/>
        </w:rPr>
        <w:t xml:space="preserve">: </w:t>
      </w:r>
      <w:r>
        <w:rPr>
          <w:rStyle w:val="extended-textshort"/>
          <w:rFonts w:ascii="Times New Roman" w:hAnsi="Times New Roman"/>
          <w:bCs/>
          <w:sz w:val="28"/>
          <w:szCs w:val="28"/>
        </w:rPr>
        <w:t>Учебник.</w:t>
      </w:r>
      <w:r>
        <w:rPr>
          <w:rStyle w:val="extended-textshort"/>
          <w:rFonts w:ascii="Times New Roman" w:hAnsi="Times New Roman"/>
          <w:sz w:val="28"/>
          <w:szCs w:val="28"/>
        </w:rPr>
        <w:t xml:space="preserve"> </w:t>
      </w:r>
      <w:r>
        <w:rPr>
          <w:rStyle w:val="extended-textshort"/>
          <w:rFonts w:ascii="Times New Roman" w:hAnsi="Times New Roman"/>
          <w:bCs/>
          <w:sz w:val="28"/>
          <w:szCs w:val="28"/>
        </w:rPr>
        <w:t>Вып</w:t>
      </w:r>
      <w:r>
        <w:rPr>
          <w:rStyle w:val="extended-textshort"/>
          <w:rFonts w:ascii="Times New Roman" w:hAnsi="Times New Roman"/>
          <w:sz w:val="28"/>
          <w:szCs w:val="28"/>
        </w:rPr>
        <w:t xml:space="preserve">. </w:t>
      </w:r>
      <w:r>
        <w:rPr>
          <w:rStyle w:val="extended-textshort"/>
          <w:rFonts w:ascii="Times New Roman" w:hAnsi="Times New Roman"/>
          <w:bCs/>
          <w:sz w:val="28"/>
          <w:szCs w:val="28"/>
        </w:rPr>
        <w:t>5</w:t>
      </w:r>
      <w:r>
        <w:rPr>
          <w:rStyle w:val="extended-textshort"/>
          <w:rFonts w:ascii="Times New Roman" w:hAnsi="Times New Roman"/>
          <w:sz w:val="28"/>
          <w:szCs w:val="28"/>
        </w:rPr>
        <w:t xml:space="preserve"> / под ред. </w:t>
      </w:r>
      <w:r>
        <w:rPr>
          <w:rStyle w:val="extended-textshort"/>
          <w:rFonts w:ascii="Times New Roman" w:hAnsi="Times New Roman"/>
          <w:bCs/>
          <w:sz w:val="28"/>
          <w:szCs w:val="28"/>
        </w:rPr>
        <w:t>И</w:t>
      </w:r>
      <w:r>
        <w:rPr>
          <w:rStyle w:val="extended-textshort"/>
          <w:rFonts w:ascii="Times New Roman" w:hAnsi="Times New Roman"/>
          <w:sz w:val="28"/>
          <w:szCs w:val="28"/>
        </w:rPr>
        <w:t xml:space="preserve">. </w:t>
      </w:r>
      <w:r>
        <w:rPr>
          <w:rStyle w:val="extended-textshort"/>
          <w:rFonts w:ascii="Times New Roman" w:hAnsi="Times New Roman"/>
          <w:bCs/>
          <w:sz w:val="28"/>
          <w:szCs w:val="28"/>
        </w:rPr>
        <w:t>Нестьева</w:t>
      </w:r>
      <w:r>
        <w:rPr>
          <w:rStyle w:val="extended-textshort"/>
          <w:rFonts w:ascii="Times New Roman" w:hAnsi="Times New Roman"/>
          <w:sz w:val="28"/>
          <w:szCs w:val="28"/>
        </w:rPr>
        <w:t xml:space="preserve">. - Москва: </w:t>
      </w:r>
      <w:r>
        <w:rPr>
          <w:rStyle w:val="extended-textshort"/>
          <w:rFonts w:ascii="Times New Roman" w:hAnsi="Times New Roman"/>
          <w:bCs/>
          <w:sz w:val="28"/>
          <w:szCs w:val="28"/>
        </w:rPr>
        <w:t>Музыка</w:t>
      </w:r>
      <w:r>
        <w:rPr>
          <w:rStyle w:val="extended-textshort"/>
          <w:rFonts w:ascii="Times New Roman" w:hAnsi="Times New Roman"/>
          <w:sz w:val="28"/>
          <w:szCs w:val="28"/>
        </w:rPr>
        <w:t>, 1988. - 448 с.</w:t>
      </w:r>
      <w:r>
        <w:rPr>
          <w:rFonts w:ascii="Times New Roman" w:hAnsi="Times New Roman"/>
          <w:sz w:val="28"/>
          <w:szCs w:val="28"/>
        </w:rPr>
        <w:t xml:space="preserve"> </w:t>
      </w:r>
    </w:p>
    <w:p w14:paraId="044B518E" w14:textId="77777777" w:rsidR="00923B14" w:rsidRDefault="00923B14" w:rsidP="00923B14">
      <w:pPr>
        <w:pStyle w:val="aa"/>
        <w:numPr>
          <w:ilvl w:val="0"/>
          <w:numId w:val="3"/>
        </w:numPr>
        <w:spacing w:line="360" w:lineRule="auto"/>
        <w:ind w:left="0" w:firstLine="0"/>
        <w:jc w:val="both"/>
        <w:rPr>
          <w:sz w:val="28"/>
          <w:szCs w:val="28"/>
        </w:rPr>
      </w:pPr>
      <w:r>
        <w:rPr>
          <w:sz w:val="28"/>
          <w:szCs w:val="28"/>
        </w:rPr>
        <w:t xml:space="preserve">Камзолова, М.Н. Музыкальное путешествие по городам Германии [Электронный ресурс]: учебное пособие / М.Н. Камзолова. — Электрон. дан. — Санкт-Петербург: Лань, Планета музыки, 2018. — 436 с. — Режим доступа: </w:t>
      </w:r>
      <w:hyperlink r:id="rId9" w:history="1">
        <w:r>
          <w:rPr>
            <w:rStyle w:val="ad"/>
            <w:sz w:val="28"/>
            <w:szCs w:val="28"/>
          </w:rPr>
          <w:t>https://e.lanbook.com/book/102384</w:t>
        </w:r>
      </w:hyperlink>
      <w:r>
        <w:rPr>
          <w:sz w:val="28"/>
          <w:szCs w:val="28"/>
        </w:rPr>
        <w:t>. — Загл. с экрана.</w:t>
      </w:r>
    </w:p>
    <w:p w14:paraId="58846D9C" w14:textId="77777777" w:rsidR="00923B14" w:rsidRDefault="00923B14" w:rsidP="00923B14">
      <w:pPr>
        <w:pStyle w:val="aa"/>
        <w:numPr>
          <w:ilvl w:val="0"/>
          <w:numId w:val="3"/>
        </w:numPr>
        <w:spacing w:line="360" w:lineRule="auto"/>
        <w:ind w:left="0" w:firstLine="0"/>
        <w:jc w:val="both"/>
        <w:rPr>
          <w:sz w:val="28"/>
          <w:szCs w:val="28"/>
        </w:rPr>
      </w:pPr>
      <w:r>
        <w:rPr>
          <w:sz w:val="28"/>
          <w:szCs w:val="28"/>
        </w:rPr>
        <w:t xml:space="preserve">Камзолова, М.Н. Музыкальное путешествие по городам Италии [Электронный ресурс]: учебное пособие / М.Н. Камзолова. — Электрон. дан. — Санкт-Петербург: Лань, Планета музыки, 2017. — 280 с. — Режим доступа: </w:t>
      </w:r>
      <w:hyperlink r:id="rId10" w:history="1">
        <w:r>
          <w:rPr>
            <w:rStyle w:val="ad"/>
            <w:sz w:val="28"/>
            <w:szCs w:val="28"/>
          </w:rPr>
          <w:t>https://e.lanbook.com/book/99110</w:t>
        </w:r>
      </w:hyperlink>
      <w:r>
        <w:rPr>
          <w:sz w:val="28"/>
          <w:szCs w:val="28"/>
        </w:rPr>
        <w:t>.— Загл. с экрана.</w:t>
      </w:r>
    </w:p>
    <w:p w14:paraId="6B6DCCE8" w14:textId="77777777" w:rsidR="00923B14" w:rsidRDefault="00923B14" w:rsidP="00923B14">
      <w:pPr>
        <w:pStyle w:val="a7"/>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Левик Б. История зарубежной музыки: Учебник. Вып. 2. – М., 1980.</w:t>
      </w:r>
    </w:p>
    <w:p w14:paraId="6E5AC9A1" w14:textId="77777777" w:rsidR="00923B14" w:rsidRDefault="00923B14" w:rsidP="00923B14">
      <w:pPr>
        <w:pStyle w:val="a7"/>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Ливанова Т. История западноевропейской музыки до 1789 года: Учебник для исполнительских факультетов музыкальных вузов: в 2 кн. – М., 1986-1987.</w:t>
      </w:r>
    </w:p>
    <w:p w14:paraId="2BF60E51" w14:textId="77777777" w:rsidR="00923B14" w:rsidRDefault="00923B14" w:rsidP="00923B14">
      <w:pPr>
        <w:pStyle w:val="aa"/>
        <w:numPr>
          <w:ilvl w:val="0"/>
          <w:numId w:val="3"/>
        </w:numPr>
        <w:spacing w:line="360" w:lineRule="auto"/>
        <w:ind w:left="0" w:firstLine="0"/>
        <w:jc w:val="both"/>
        <w:rPr>
          <w:sz w:val="28"/>
          <w:szCs w:val="28"/>
        </w:rPr>
      </w:pPr>
      <w:r>
        <w:rPr>
          <w:sz w:val="28"/>
          <w:szCs w:val="28"/>
        </w:rPr>
        <w:t xml:space="preserve">Привалов, С.Б. Зарубежная музыкальная литература. Конец XIX века — XX век. Эпоха модернизма [Электронный ресурс]: учебник / С.Б. Привалов. — Электрон. дан. — Санкт-Петербург: Композитор, 2010. — 536 с. — Режим доступа: </w:t>
      </w:r>
      <w:hyperlink r:id="rId11" w:history="1">
        <w:r>
          <w:rPr>
            <w:rStyle w:val="ad"/>
            <w:sz w:val="28"/>
            <w:szCs w:val="28"/>
          </w:rPr>
          <w:t>https://e.lanbook.com/book/2848</w:t>
        </w:r>
      </w:hyperlink>
      <w:r>
        <w:rPr>
          <w:sz w:val="28"/>
          <w:szCs w:val="28"/>
        </w:rPr>
        <w:t>. — Загл. с экрана.</w:t>
      </w:r>
    </w:p>
    <w:p w14:paraId="198FF166" w14:textId="77777777" w:rsidR="00923B14" w:rsidRDefault="00923B14" w:rsidP="00923B14">
      <w:pPr>
        <w:pStyle w:val="a7"/>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Розеншильд К. История зарубежной музыки до середины Х</w:t>
      </w:r>
      <w:r>
        <w:rPr>
          <w:rFonts w:ascii="Times New Roman" w:hAnsi="Times New Roman"/>
          <w:sz w:val="28"/>
          <w:szCs w:val="28"/>
          <w:lang w:val="en-US"/>
        </w:rPr>
        <w:t>VIII</w:t>
      </w:r>
      <w:r>
        <w:rPr>
          <w:rFonts w:ascii="Times New Roman" w:hAnsi="Times New Roman"/>
          <w:sz w:val="28"/>
          <w:szCs w:val="28"/>
        </w:rPr>
        <w:t xml:space="preserve"> века: Учебник. Вып. 1. – М., 1963.</w:t>
      </w:r>
    </w:p>
    <w:p w14:paraId="422CA3D5" w14:textId="77777777" w:rsidR="00923B14" w:rsidRDefault="00923B14" w:rsidP="00923B14">
      <w:pPr>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Шестаков, В.П. История музыкальной эстетики от Античности до XVIII века. – изд-е 2-е. – Москва: Изд-во ЛГИ,2010. – 376с.</w:t>
      </w:r>
    </w:p>
    <w:p w14:paraId="621E0A51" w14:textId="77777777" w:rsidR="00A212FC" w:rsidRPr="00D94205" w:rsidRDefault="00A212FC" w:rsidP="00D94205">
      <w:pPr>
        <w:pStyle w:val="10"/>
        <w:shd w:val="clear" w:color="auto" w:fill="auto"/>
        <w:tabs>
          <w:tab w:val="left" w:pos="289"/>
        </w:tabs>
        <w:spacing w:before="0" w:line="276" w:lineRule="auto"/>
        <w:ind w:firstLine="709"/>
        <w:jc w:val="both"/>
        <w:rPr>
          <w:rFonts w:eastAsia="MS Mincho"/>
          <w:b/>
          <w:bCs/>
          <w:sz w:val="28"/>
          <w:szCs w:val="28"/>
        </w:rPr>
      </w:pPr>
    </w:p>
    <w:p w14:paraId="357EA4A9" w14:textId="77777777" w:rsidR="00A212FC" w:rsidRPr="00D94205" w:rsidRDefault="00A212FC" w:rsidP="00D94205">
      <w:pPr>
        <w:pStyle w:val="10"/>
        <w:shd w:val="clear" w:color="auto" w:fill="auto"/>
        <w:tabs>
          <w:tab w:val="left" w:pos="289"/>
        </w:tabs>
        <w:spacing w:before="0" w:line="276" w:lineRule="auto"/>
        <w:ind w:firstLine="709"/>
        <w:jc w:val="both"/>
        <w:rPr>
          <w:rFonts w:eastAsia="MS Mincho"/>
          <w:b/>
          <w:bCs/>
          <w:sz w:val="28"/>
          <w:szCs w:val="28"/>
        </w:rPr>
      </w:pPr>
    </w:p>
    <w:p w14:paraId="567FBC10" w14:textId="77777777" w:rsidR="00A212FC" w:rsidRPr="00D94205" w:rsidRDefault="00A212FC" w:rsidP="00D94205">
      <w:pPr>
        <w:pStyle w:val="10"/>
        <w:shd w:val="clear" w:color="auto" w:fill="auto"/>
        <w:tabs>
          <w:tab w:val="left" w:pos="289"/>
        </w:tabs>
        <w:spacing w:before="0" w:line="276" w:lineRule="auto"/>
        <w:ind w:firstLine="709"/>
        <w:jc w:val="both"/>
        <w:rPr>
          <w:rFonts w:eastAsia="MS Mincho"/>
          <w:b/>
          <w:bCs/>
          <w:sz w:val="28"/>
          <w:szCs w:val="28"/>
        </w:rPr>
      </w:pPr>
    </w:p>
    <w:p w14:paraId="7D5E9564" w14:textId="77777777" w:rsidR="00A212FC" w:rsidRPr="00D94205" w:rsidRDefault="00A212FC" w:rsidP="00D94205">
      <w:pPr>
        <w:pStyle w:val="10"/>
        <w:shd w:val="clear" w:color="auto" w:fill="auto"/>
        <w:tabs>
          <w:tab w:val="left" w:pos="289"/>
        </w:tabs>
        <w:spacing w:before="0" w:line="276" w:lineRule="auto"/>
        <w:ind w:firstLine="709"/>
        <w:jc w:val="both"/>
        <w:rPr>
          <w:rFonts w:eastAsia="MS Mincho"/>
          <w:b/>
          <w:bCs/>
          <w:sz w:val="28"/>
          <w:szCs w:val="28"/>
        </w:rPr>
      </w:pPr>
    </w:p>
    <w:p w14:paraId="65346B01" w14:textId="77777777" w:rsidR="003B6B5B" w:rsidRDefault="003B6B5B" w:rsidP="00D94205">
      <w:pPr>
        <w:pStyle w:val="10"/>
        <w:shd w:val="clear" w:color="auto" w:fill="auto"/>
        <w:tabs>
          <w:tab w:val="left" w:pos="289"/>
        </w:tabs>
        <w:spacing w:before="0" w:line="276" w:lineRule="auto"/>
        <w:ind w:firstLine="709"/>
        <w:jc w:val="right"/>
        <w:rPr>
          <w:rFonts w:eastAsia="MS Mincho"/>
          <w:b/>
          <w:bCs/>
          <w:sz w:val="28"/>
          <w:szCs w:val="28"/>
        </w:rPr>
      </w:pPr>
    </w:p>
    <w:p w14:paraId="5C16F280" w14:textId="77777777" w:rsidR="003B6B5B" w:rsidRDefault="003B6B5B" w:rsidP="00D94205">
      <w:pPr>
        <w:pStyle w:val="10"/>
        <w:shd w:val="clear" w:color="auto" w:fill="auto"/>
        <w:tabs>
          <w:tab w:val="left" w:pos="289"/>
        </w:tabs>
        <w:spacing w:before="0" w:line="276" w:lineRule="auto"/>
        <w:ind w:firstLine="709"/>
        <w:jc w:val="right"/>
        <w:rPr>
          <w:rFonts w:eastAsia="MS Mincho"/>
          <w:b/>
          <w:bCs/>
          <w:sz w:val="28"/>
          <w:szCs w:val="28"/>
        </w:rPr>
      </w:pPr>
    </w:p>
    <w:p w14:paraId="0F328146" w14:textId="1B41A4CB" w:rsidR="00A212FC" w:rsidRDefault="00A212FC" w:rsidP="003B6B5B">
      <w:pPr>
        <w:pStyle w:val="10"/>
        <w:shd w:val="clear" w:color="auto" w:fill="auto"/>
        <w:tabs>
          <w:tab w:val="left" w:pos="289"/>
        </w:tabs>
        <w:spacing w:before="0" w:line="360" w:lineRule="auto"/>
        <w:ind w:firstLine="709"/>
        <w:jc w:val="right"/>
        <w:rPr>
          <w:rFonts w:eastAsia="MS Mincho"/>
          <w:b/>
          <w:bCs/>
          <w:sz w:val="28"/>
          <w:szCs w:val="28"/>
        </w:rPr>
      </w:pPr>
      <w:r w:rsidRPr="00D94205">
        <w:rPr>
          <w:rFonts w:eastAsia="MS Mincho"/>
          <w:b/>
          <w:bCs/>
          <w:sz w:val="28"/>
          <w:szCs w:val="28"/>
        </w:rPr>
        <w:lastRenderedPageBreak/>
        <w:t>ПРИЛОЖЕНИЕ</w:t>
      </w:r>
      <w:r w:rsidR="003B6B5B">
        <w:rPr>
          <w:rFonts w:eastAsia="MS Mincho"/>
          <w:b/>
          <w:bCs/>
          <w:sz w:val="28"/>
          <w:szCs w:val="28"/>
        </w:rPr>
        <w:t xml:space="preserve"> 1</w:t>
      </w:r>
    </w:p>
    <w:p w14:paraId="1F961986" w14:textId="0B25B51D" w:rsidR="00A212FC" w:rsidRPr="00D94205" w:rsidRDefault="00A212FC" w:rsidP="003B6B5B">
      <w:pPr>
        <w:spacing w:after="0" w:line="360" w:lineRule="auto"/>
        <w:jc w:val="center"/>
        <w:rPr>
          <w:rFonts w:ascii="Times New Roman" w:hAnsi="Times New Roman"/>
          <w:b/>
          <w:sz w:val="28"/>
          <w:szCs w:val="28"/>
        </w:rPr>
      </w:pPr>
      <w:r w:rsidRPr="00D94205">
        <w:rPr>
          <w:rFonts w:ascii="Times New Roman" w:hAnsi="Times New Roman"/>
          <w:b/>
          <w:sz w:val="28"/>
          <w:szCs w:val="28"/>
        </w:rPr>
        <w:t>Методические рекомендации преподавателям</w:t>
      </w:r>
    </w:p>
    <w:p w14:paraId="5C5DDAE8" w14:textId="77777777" w:rsidR="00A212FC" w:rsidRPr="00D94205" w:rsidRDefault="00A212FC" w:rsidP="003B6B5B">
      <w:pPr>
        <w:pStyle w:val="10"/>
        <w:tabs>
          <w:tab w:val="left" w:pos="289"/>
        </w:tabs>
        <w:spacing w:before="0" w:line="360" w:lineRule="auto"/>
        <w:ind w:firstLine="289"/>
        <w:jc w:val="both"/>
        <w:rPr>
          <w:caps/>
          <w:sz w:val="28"/>
          <w:szCs w:val="28"/>
        </w:rPr>
      </w:pPr>
      <w:r w:rsidRPr="00D94205">
        <w:rPr>
          <w:caps/>
          <w:sz w:val="28"/>
          <w:szCs w:val="28"/>
        </w:rPr>
        <w:t>К</w:t>
      </w:r>
      <w:r w:rsidRPr="00D94205">
        <w:rPr>
          <w:sz w:val="28"/>
          <w:szCs w:val="28"/>
        </w:rPr>
        <w:t xml:space="preserve">аждая тема содержит общий обзор музыкальной культуры, характеристики различных жанров музыки, характеристики творчества композиторов, выявление их индивидуального стиля. Вузовский курс истории музыки – курс проблемный, предполагающий широкий исторический подход к изучаемым явлениям. Отсюда и соответствующая направленность анализа музыкальных произведений. целесообразно вводить (при анализе произведений) элементы описательного курса музыкальной литературы. чтение лекций следует сопровождать прослушиванием музыкальных произведений для более глубокого понимания как стиля, так и творческого мышления композитора, его технике письма, образного содержания его произведений. </w:t>
      </w:r>
    </w:p>
    <w:p w14:paraId="17A3DD16" w14:textId="77777777" w:rsidR="00A212FC" w:rsidRPr="00D94205" w:rsidRDefault="00A212FC" w:rsidP="003B6B5B">
      <w:pPr>
        <w:pStyle w:val="10"/>
        <w:tabs>
          <w:tab w:val="left" w:pos="289"/>
        </w:tabs>
        <w:spacing w:before="0" w:line="360" w:lineRule="auto"/>
        <w:ind w:firstLine="289"/>
        <w:jc w:val="both"/>
        <w:rPr>
          <w:caps/>
          <w:sz w:val="28"/>
          <w:szCs w:val="28"/>
        </w:rPr>
      </w:pPr>
      <w:r w:rsidRPr="00D94205">
        <w:rPr>
          <w:caps/>
          <w:sz w:val="28"/>
          <w:szCs w:val="28"/>
        </w:rPr>
        <w:t>Л</w:t>
      </w:r>
      <w:r w:rsidRPr="00D94205">
        <w:rPr>
          <w:sz w:val="28"/>
          <w:szCs w:val="28"/>
        </w:rPr>
        <w:t xml:space="preserve">екционный материал расположен так, чтобы осознанно и вдумчиво анализировать музыкальные явления. Например, с точки зрения принципа историзма читается лекция о зарождении зарубежного театров и оперы. От преподавателя требуется конкретность в периодизации становления оперы, знание названий опер и ярких представителей этого жанра. Следует делать акцент на новаторских чертах и значении их творчества для дальнейшего развития мировой оперы. </w:t>
      </w:r>
    </w:p>
    <w:p w14:paraId="04655090" w14:textId="77777777" w:rsidR="00A212FC" w:rsidRPr="00D94205" w:rsidRDefault="00A212FC" w:rsidP="003B6B5B">
      <w:pPr>
        <w:pStyle w:val="10"/>
        <w:shd w:val="clear" w:color="auto" w:fill="auto"/>
        <w:tabs>
          <w:tab w:val="left" w:pos="289"/>
        </w:tabs>
        <w:spacing w:before="0" w:line="360" w:lineRule="auto"/>
        <w:ind w:firstLine="289"/>
        <w:jc w:val="both"/>
        <w:rPr>
          <w:caps/>
          <w:sz w:val="28"/>
          <w:szCs w:val="28"/>
        </w:rPr>
      </w:pPr>
      <w:r w:rsidRPr="00D94205">
        <w:rPr>
          <w:caps/>
          <w:sz w:val="28"/>
          <w:szCs w:val="28"/>
        </w:rPr>
        <w:t xml:space="preserve"> </w:t>
      </w:r>
    </w:p>
    <w:p w14:paraId="7401AF42" w14:textId="77777777" w:rsidR="003B6B5B" w:rsidRDefault="003B6B5B" w:rsidP="003B6B5B">
      <w:pPr>
        <w:spacing w:after="0" w:line="360" w:lineRule="auto"/>
        <w:ind w:firstLine="289"/>
        <w:jc w:val="center"/>
        <w:rPr>
          <w:rFonts w:ascii="Times New Roman" w:hAnsi="Times New Roman"/>
          <w:b/>
          <w:sz w:val="28"/>
          <w:szCs w:val="28"/>
        </w:rPr>
      </w:pPr>
    </w:p>
    <w:p w14:paraId="3B1E4FE1" w14:textId="77777777" w:rsidR="003B6B5B" w:rsidRDefault="003B6B5B" w:rsidP="003B6B5B">
      <w:pPr>
        <w:spacing w:after="0" w:line="360" w:lineRule="auto"/>
        <w:ind w:firstLine="289"/>
        <w:jc w:val="center"/>
        <w:rPr>
          <w:rFonts w:ascii="Times New Roman" w:hAnsi="Times New Roman"/>
          <w:b/>
          <w:sz w:val="28"/>
          <w:szCs w:val="28"/>
        </w:rPr>
      </w:pPr>
    </w:p>
    <w:p w14:paraId="1FB5BED2" w14:textId="77777777" w:rsidR="003B6B5B" w:rsidRDefault="003B6B5B" w:rsidP="003B6B5B">
      <w:pPr>
        <w:spacing w:after="0" w:line="360" w:lineRule="auto"/>
        <w:ind w:firstLine="289"/>
        <w:jc w:val="center"/>
        <w:rPr>
          <w:rFonts w:ascii="Times New Roman" w:hAnsi="Times New Roman"/>
          <w:b/>
          <w:sz w:val="28"/>
          <w:szCs w:val="28"/>
        </w:rPr>
      </w:pPr>
    </w:p>
    <w:p w14:paraId="6019A0A5" w14:textId="77777777" w:rsidR="003B6B5B" w:rsidRDefault="003B6B5B" w:rsidP="003B6B5B">
      <w:pPr>
        <w:spacing w:after="0" w:line="360" w:lineRule="auto"/>
        <w:ind w:firstLine="289"/>
        <w:jc w:val="center"/>
        <w:rPr>
          <w:rFonts w:ascii="Times New Roman" w:hAnsi="Times New Roman"/>
          <w:b/>
          <w:sz w:val="28"/>
          <w:szCs w:val="28"/>
        </w:rPr>
      </w:pPr>
    </w:p>
    <w:p w14:paraId="4EF82241" w14:textId="77777777" w:rsidR="003B6B5B" w:rsidRDefault="003B6B5B" w:rsidP="003B6B5B">
      <w:pPr>
        <w:spacing w:after="0" w:line="360" w:lineRule="auto"/>
        <w:ind w:firstLine="289"/>
        <w:jc w:val="center"/>
        <w:rPr>
          <w:rFonts w:ascii="Times New Roman" w:hAnsi="Times New Roman"/>
          <w:b/>
          <w:sz w:val="28"/>
          <w:szCs w:val="28"/>
        </w:rPr>
      </w:pPr>
    </w:p>
    <w:p w14:paraId="5C030850" w14:textId="77777777" w:rsidR="003B6B5B" w:rsidRDefault="003B6B5B" w:rsidP="003B6B5B">
      <w:pPr>
        <w:spacing w:after="0" w:line="360" w:lineRule="auto"/>
        <w:ind w:firstLine="289"/>
        <w:jc w:val="center"/>
        <w:rPr>
          <w:rFonts w:ascii="Times New Roman" w:hAnsi="Times New Roman"/>
          <w:b/>
          <w:sz w:val="28"/>
          <w:szCs w:val="28"/>
        </w:rPr>
      </w:pPr>
    </w:p>
    <w:p w14:paraId="1784671C" w14:textId="77777777" w:rsidR="003B6B5B" w:rsidRDefault="003B6B5B" w:rsidP="003B6B5B">
      <w:pPr>
        <w:spacing w:after="0" w:line="360" w:lineRule="auto"/>
        <w:ind w:firstLine="289"/>
        <w:jc w:val="center"/>
        <w:rPr>
          <w:rFonts w:ascii="Times New Roman" w:hAnsi="Times New Roman"/>
          <w:b/>
          <w:sz w:val="28"/>
          <w:szCs w:val="28"/>
        </w:rPr>
      </w:pPr>
    </w:p>
    <w:p w14:paraId="020D4491" w14:textId="77777777" w:rsidR="003B6B5B" w:rsidRDefault="003B6B5B" w:rsidP="003B6B5B">
      <w:pPr>
        <w:spacing w:after="0" w:line="360" w:lineRule="auto"/>
        <w:ind w:firstLine="289"/>
        <w:jc w:val="center"/>
        <w:rPr>
          <w:rFonts w:ascii="Times New Roman" w:hAnsi="Times New Roman"/>
          <w:b/>
          <w:sz w:val="28"/>
          <w:szCs w:val="28"/>
        </w:rPr>
      </w:pPr>
    </w:p>
    <w:p w14:paraId="37503ACA" w14:textId="77777777" w:rsidR="003B6B5B" w:rsidRDefault="003B6B5B" w:rsidP="003B6B5B">
      <w:pPr>
        <w:spacing w:after="0" w:line="360" w:lineRule="auto"/>
        <w:ind w:firstLine="289"/>
        <w:jc w:val="center"/>
        <w:rPr>
          <w:rFonts w:ascii="Times New Roman" w:hAnsi="Times New Roman"/>
          <w:b/>
          <w:sz w:val="28"/>
          <w:szCs w:val="28"/>
        </w:rPr>
      </w:pPr>
    </w:p>
    <w:p w14:paraId="7EE4887F" w14:textId="0319C6CD" w:rsidR="003B6B5B" w:rsidRDefault="003B6B5B" w:rsidP="003B6B5B">
      <w:pPr>
        <w:spacing w:after="0" w:line="360" w:lineRule="auto"/>
        <w:ind w:firstLine="289"/>
        <w:jc w:val="right"/>
        <w:rPr>
          <w:rFonts w:ascii="Times New Roman" w:hAnsi="Times New Roman"/>
          <w:b/>
          <w:sz w:val="28"/>
          <w:szCs w:val="28"/>
        </w:rPr>
      </w:pPr>
      <w:r>
        <w:rPr>
          <w:rFonts w:ascii="Times New Roman" w:hAnsi="Times New Roman"/>
          <w:b/>
          <w:sz w:val="28"/>
          <w:szCs w:val="28"/>
        </w:rPr>
        <w:lastRenderedPageBreak/>
        <w:t>ПРИЛОЖЕНИЕ 2</w:t>
      </w:r>
    </w:p>
    <w:p w14:paraId="3DD0674D" w14:textId="7793DF25" w:rsidR="00A212FC" w:rsidRPr="00D94205" w:rsidRDefault="00A212FC" w:rsidP="003B6B5B">
      <w:pPr>
        <w:spacing w:after="0" w:line="360" w:lineRule="auto"/>
        <w:ind w:firstLine="289"/>
        <w:jc w:val="center"/>
        <w:rPr>
          <w:rFonts w:ascii="Times New Roman" w:hAnsi="Times New Roman"/>
          <w:b/>
          <w:sz w:val="28"/>
          <w:szCs w:val="28"/>
        </w:rPr>
      </w:pPr>
      <w:r w:rsidRPr="00D94205">
        <w:rPr>
          <w:rFonts w:ascii="Times New Roman" w:hAnsi="Times New Roman"/>
          <w:b/>
          <w:sz w:val="28"/>
          <w:szCs w:val="28"/>
        </w:rPr>
        <w:t>Методические рекомендации по организации самостоятельной работы студентов</w:t>
      </w:r>
    </w:p>
    <w:p w14:paraId="7F17B748"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Студент может использовать материалы данного учебно-методического комплекса:</w:t>
      </w:r>
    </w:p>
    <w:p w14:paraId="4BDF3BD8"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1. Для уточнения тем пропущенных занятий и лекций курса.</w:t>
      </w:r>
    </w:p>
    <w:p w14:paraId="4E079C84"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2. Для правильного подбора нужной литературы при подготовке к зачету, контрольным работам.</w:t>
      </w:r>
    </w:p>
    <w:p w14:paraId="150C65FF"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3. Для просмотра требований к контрольным работам и зачету по предмету. Пользоваться рекомендациями по изучения дисциплины.</w:t>
      </w:r>
    </w:p>
    <w:p w14:paraId="17B1ACA6"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При работе с настоящим учебно-методическим комплексом студенту особое внимание следует обратить на условия допуска к зачету, на списки дополнительной литературы, на рекомендованную литературу для углубленного изучения предмета.</w:t>
      </w:r>
    </w:p>
    <w:p w14:paraId="16391AF3" w14:textId="77777777" w:rsidR="00A212FC" w:rsidRPr="00D94205" w:rsidRDefault="00A212FC" w:rsidP="003B6B5B">
      <w:pPr>
        <w:tabs>
          <w:tab w:val="left" w:pos="180"/>
        </w:tabs>
        <w:spacing w:after="0" w:line="360" w:lineRule="auto"/>
        <w:ind w:firstLine="289"/>
        <w:jc w:val="both"/>
        <w:rPr>
          <w:rFonts w:ascii="Times New Roman" w:hAnsi="Times New Roman"/>
          <w:i/>
          <w:sz w:val="28"/>
          <w:szCs w:val="28"/>
        </w:rPr>
      </w:pPr>
      <w:r w:rsidRPr="00D94205">
        <w:rPr>
          <w:rFonts w:ascii="Times New Roman" w:hAnsi="Times New Roman"/>
          <w:sz w:val="28"/>
          <w:szCs w:val="28"/>
        </w:rPr>
        <w:t xml:space="preserve">Основные темы и дидактические единицы данного учебно-методического комплекса соответствуют требованиям государственного образовательного стандарта. В соответствии с ними составлены вопросы к зачету. Изучение отдельных тем курса «История зарубежной музыки» следует начинать с основных понятий, их содержания и определений, поскольку каждая наука имеет свой понятийный аппарат, который и является ее языком, отличающимся от языка любой другой науки.  </w:t>
      </w:r>
    </w:p>
    <w:p w14:paraId="27CB8A0F" w14:textId="77777777" w:rsidR="00A212FC" w:rsidRPr="00D94205" w:rsidRDefault="00A212FC" w:rsidP="003B6B5B">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i/>
          <w:sz w:val="28"/>
          <w:szCs w:val="28"/>
          <w:u w:val="single"/>
        </w:rPr>
        <w:t>В ходе чтения основной или дополнительной литературы</w:t>
      </w:r>
      <w:r w:rsidRPr="00D94205">
        <w:rPr>
          <w:rFonts w:ascii="Times New Roman" w:hAnsi="Times New Roman"/>
          <w:sz w:val="28"/>
          <w:szCs w:val="28"/>
        </w:rPr>
        <w:t xml:space="preserve"> полезно делать краткие конспекты прочитанного, выписки, заметки, выделять неясные, сложные для восприятия вопросы. В целях прояснения последних нужно обращаться к преподавателю. По завершении изучения рекомендуемой литературы полезно проверить уровень своих знаний с помощью контрольных вопросов для самопроверки. Настоятельно рекомендуется избегать механического заучивания учебного материала. Практика убедительно показывает: самым эффективным способом является не «зубрежка», а глубокое, творческое, самостоятельное проникновение в существо изучаемых </w:t>
      </w:r>
      <w:r w:rsidRPr="00D94205">
        <w:rPr>
          <w:rFonts w:ascii="Times New Roman" w:hAnsi="Times New Roman"/>
          <w:sz w:val="28"/>
          <w:szCs w:val="28"/>
        </w:rPr>
        <w:lastRenderedPageBreak/>
        <w:t xml:space="preserve">вопросов. </w:t>
      </w:r>
    </w:p>
    <w:p w14:paraId="467C3A9D" w14:textId="77777777" w:rsidR="00A212FC" w:rsidRPr="00D94205" w:rsidRDefault="00A212FC" w:rsidP="003B6B5B">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Необходимо вести систематическую каждодневную работу над литературными источниками. Следует воспитывать в себе установку на прочность, долговременность усвоения знаний по курсу. Надо помнить, что они потребуются не только и не столько в ходе зачета, но – что особенно важно – в последующей профессиональной деятельности. </w:t>
      </w:r>
    </w:p>
    <w:p w14:paraId="26E178B8" w14:textId="77777777" w:rsidR="00A212FC" w:rsidRPr="00D94205" w:rsidRDefault="00A212FC" w:rsidP="003B6B5B">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Учебно-методическое пособие включает в себя Список основной литературы по курсу, а также Список дополнительной литературы и Список литературы, предназначенный для углубленного изучения материала. Особое внимание следует уделить Списку основой литературы (учебникам), обращаясь, при этом, к справочным изданиям: толковым словарям русского языка, словарям иностранных слов, энциклопедическим словарям, энциклопедиям. </w:t>
      </w:r>
    </w:p>
    <w:p w14:paraId="32E102F6" w14:textId="77777777" w:rsidR="00A212FC" w:rsidRPr="00D94205" w:rsidRDefault="00A212FC" w:rsidP="003B6B5B">
      <w:pPr>
        <w:tabs>
          <w:tab w:val="left" w:pos="567"/>
        </w:tabs>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При </w:t>
      </w:r>
      <w:r w:rsidRPr="00D94205">
        <w:rPr>
          <w:rFonts w:ascii="Times New Roman" w:hAnsi="Times New Roman"/>
          <w:i/>
          <w:sz w:val="28"/>
          <w:szCs w:val="28"/>
          <w:u w:val="single"/>
        </w:rPr>
        <w:t>подготовке к зачету</w:t>
      </w:r>
      <w:r w:rsidRPr="00D94205">
        <w:rPr>
          <w:rFonts w:ascii="Times New Roman" w:hAnsi="Times New Roman"/>
          <w:sz w:val="28"/>
          <w:szCs w:val="28"/>
        </w:rPr>
        <w:t xml:space="preserve"> особое внимание следует обратить на следующие моменты:</w:t>
      </w:r>
    </w:p>
    <w:p w14:paraId="7D3B6238"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1. Изучать курс необходимо систематически в течение всего учебного года</w:t>
      </w:r>
      <w:r w:rsidRPr="00D94205">
        <w:rPr>
          <w:rFonts w:ascii="Times New Roman" w:hAnsi="Times New Roman"/>
          <w:spacing w:val="6"/>
          <w:sz w:val="28"/>
          <w:szCs w:val="28"/>
        </w:rPr>
        <w:t xml:space="preserve">, поэтому </w:t>
      </w:r>
      <w:r w:rsidRPr="00D94205">
        <w:rPr>
          <w:rFonts w:ascii="Times New Roman" w:hAnsi="Times New Roman"/>
          <w:sz w:val="28"/>
          <w:szCs w:val="28"/>
        </w:rPr>
        <w:t>составьте график (по неделям или месяцам) самостоятельной подготовки и строго его выполняйте.</w:t>
      </w:r>
    </w:p>
    <w:p w14:paraId="6A33E9CA"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2. Активно, то есть, вдумываясь в каждое слово, изучайте теоретический материал.</w:t>
      </w:r>
    </w:p>
    <w:p w14:paraId="649CD681"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3. Все незнакомые понятия, встречающиеся в процессе подготовки, необходимо уяснить, пользуясь существующей литературой, словарем.</w:t>
      </w:r>
    </w:p>
    <w:p w14:paraId="6FDDF0D2"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4.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14:paraId="306C9FF3"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lastRenderedPageBreak/>
        <w:t>5. Сложным темам уделите особо пристальное внимание.</w:t>
      </w:r>
    </w:p>
    <w:p w14:paraId="52410A43"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Для того, чтобы избежать трудностей при ответах на сложные вопросы, рекомендуем п</w:t>
      </w:r>
      <w:r w:rsidRPr="00D94205">
        <w:rPr>
          <w:rFonts w:ascii="Times New Roman" w:hAnsi="Times New Roman"/>
          <w:spacing w:val="3"/>
          <w:sz w:val="28"/>
          <w:szCs w:val="28"/>
        </w:rPr>
        <w:t xml:space="preserve">рослушать курс лекций и </w:t>
      </w:r>
      <w:r w:rsidRPr="00D94205">
        <w:rPr>
          <w:rFonts w:ascii="Times New Roman" w:hAnsi="Times New Roman"/>
          <w:sz w:val="28"/>
          <w:szCs w:val="28"/>
        </w:rPr>
        <w:t>воспользоваться очными консультациями преподавате</w:t>
      </w:r>
      <w:r w:rsidRPr="00D94205">
        <w:rPr>
          <w:rFonts w:ascii="Times New Roman" w:hAnsi="Times New Roman"/>
          <w:sz w:val="28"/>
          <w:szCs w:val="28"/>
        </w:rPr>
        <w:softHyphen/>
      </w:r>
      <w:r w:rsidRPr="00D94205">
        <w:rPr>
          <w:rFonts w:ascii="Times New Roman" w:hAnsi="Times New Roman"/>
          <w:spacing w:val="3"/>
          <w:sz w:val="28"/>
          <w:szCs w:val="28"/>
        </w:rPr>
        <w:t>лей.</w:t>
      </w:r>
      <w:r w:rsidRPr="00D94205">
        <w:rPr>
          <w:rFonts w:ascii="Times New Roman" w:hAnsi="Times New Roman"/>
          <w:sz w:val="28"/>
          <w:szCs w:val="28"/>
        </w:rPr>
        <w:t xml:space="preserve"> Важно понимать, что высоко ценится не просто знание курса, но, прежде всего его глубокое понимание, стремление и умение применить его для анализа явлений, в практике. Умейте отделять главное от второстепенного. Основные положения и определения лучше иллюстрировать конкретными примерами. Разделы ответа должны быть связанными логически. Заканчивайте ответ краткими выводами. Зачет – это процедура удостоверения навыков и умений, остающихся у студента после изучения учебного курса.</w:t>
      </w:r>
    </w:p>
    <w:p w14:paraId="24339624" w14:textId="77777777" w:rsidR="00A212FC" w:rsidRPr="00D94205" w:rsidRDefault="00A212FC" w:rsidP="003B6B5B">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В курсе «История зарубежной музыки» </w:t>
      </w:r>
      <w:r w:rsidRPr="00D94205">
        <w:rPr>
          <w:rFonts w:ascii="Times New Roman" w:hAnsi="Times New Roman"/>
          <w:i/>
          <w:sz w:val="28"/>
          <w:szCs w:val="28"/>
          <w:u w:val="single"/>
        </w:rPr>
        <w:t>контрольные работы</w:t>
      </w:r>
      <w:r w:rsidRPr="00D94205">
        <w:rPr>
          <w:rFonts w:ascii="Times New Roman" w:hAnsi="Times New Roman"/>
          <w:sz w:val="28"/>
          <w:szCs w:val="28"/>
        </w:rPr>
        <w:t xml:space="preserve"> имеют важное значение и способствуют расширению теоретических и практических знаний, развитию навыков самостоятельной работы, овладению азами методики исследования. Будучи составной частью процесса обучения, контроль имеет образовательную, воспитательную и развивающую функции. Но главная функция контроля, конечно, диагностическая. Разновидностью периодического контроля и являются контрольные работы. Для диагностики имеет большое значение их содержание. При этом цель педагога – получить информацию об уровне усвоения учащимися учебного материала в рамках выносимой на контроль темы. </w:t>
      </w:r>
    </w:p>
    <w:p w14:paraId="6A13A8D6" w14:textId="77777777" w:rsidR="00A212FC" w:rsidRPr="00D94205" w:rsidRDefault="00A212FC" w:rsidP="003B6B5B">
      <w:pPr>
        <w:spacing w:after="0" w:line="360" w:lineRule="auto"/>
        <w:ind w:firstLine="289"/>
        <w:jc w:val="both"/>
        <w:rPr>
          <w:rFonts w:ascii="Times New Roman" w:hAnsi="Times New Roman"/>
          <w:color w:val="FF0000"/>
          <w:sz w:val="28"/>
          <w:szCs w:val="28"/>
        </w:rPr>
      </w:pPr>
      <w:r w:rsidRPr="00D94205">
        <w:rPr>
          <w:rFonts w:ascii="Times New Roman" w:hAnsi="Times New Roman"/>
          <w:sz w:val="28"/>
          <w:szCs w:val="28"/>
        </w:rPr>
        <w:t>Тема избирается из числа обозначенных в списке. С каждым студентом выбор оговаривается индивидуально. Недопустимо произвольное изменение темы без согласования с педагогом (коррекция темы возможна, но требует серьезной аргументации). В</w:t>
      </w:r>
      <w:r w:rsidRPr="00D94205">
        <w:rPr>
          <w:rFonts w:ascii="Times New Roman" w:hAnsi="Times New Roman"/>
          <w:color w:val="FF0000"/>
          <w:sz w:val="28"/>
          <w:szCs w:val="28"/>
        </w:rPr>
        <w:t xml:space="preserve"> </w:t>
      </w:r>
      <w:r w:rsidRPr="00D94205">
        <w:rPr>
          <w:rFonts w:ascii="Times New Roman" w:hAnsi="Times New Roman"/>
          <w:sz w:val="28"/>
          <w:szCs w:val="28"/>
        </w:rPr>
        <w:t xml:space="preserve">процессе подготовки материала автор должен </w:t>
      </w:r>
      <w:r w:rsidRPr="00D94205">
        <w:rPr>
          <w:rFonts w:ascii="Times New Roman" w:hAnsi="Times New Roman"/>
          <w:sz w:val="28"/>
          <w:szCs w:val="28"/>
          <w:u w:val="single"/>
        </w:rPr>
        <w:t xml:space="preserve">самостоятельно подобрать </w:t>
      </w:r>
      <w:r w:rsidRPr="00D94205">
        <w:rPr>
          <w:rFonts w:ascii="Times New Roman" w:hAnsi="Times New Roman"/>
          <w:sz w:val="28"/>
          <w:szCs w:val="28"/>
        </w:rPr>
        <w:t xml:space="preserve">необходимую литературу, </w:t>
      </w:r>
      <w:r w:rsidRPr="00D94205">
        <w:rPr>
          <w:rFonts w:ascii="Times New Roman" w:hAnsi="Times New Roman"/>
          <w:sz w:val="28"/>
          <w:szCs w:val="28"/>
          <w:u w:val="single"/>
        </w:rPr>
        <w:t>определить план, структуру работы</w:t>
      </w:r>
      <w:r w:rsidRPr="00D94205">
        <w:rPr>
          <w:rFonts w:ascii="Times New Roman" w:hAnsi="Times New Roman"/>
          <w:sz w:val="28"/>
          <w:szCs w:val="28"/>
        </w:rPr>
        <w:t>. В итоге она должна иметь законченный вид, быть уместно структурированной, включать план, список использованной литературы.</w:t>
      </w:r>
      <w:r w:rsidRPr="00D94205">
        <w:rPr>
          <w:rFonts w:ascii="Times New Roman" w:hAnsi="Times New Roman"/>
          <w:color w:val="FF0000"/>
          <w:sz w:val="28"/>
          <w:szCs w:val="28"/>
        </w:rPr>
        <w:t xml:space="preserve"> </w:t>
      </w:r>
      <w:r w:rsidRPr="00D94205">
        <w:rPr>
          <w:rFonts w:ascii="Times New Roman" w:hAnsi="Times New Roman"/>
          <w:sz w:val="28"/>
          <w:szCs w:val="28"/>
        </w:rPr>
        <w:t xml:space="preserve">Как правило, контрольная работа должна иметь вводную часть с обоснованием выбора темы, характеристикой используемой литературы, указанием цели и </w:t>
      </w:r>
      <w:r w:rsidRPr="00D94205">
        <w:rPr>
          <w:rFonts w:ascii="Times New Roman" w:hAnsi="Times New Roman"/>
          <w:sz w:val="28"/>
          <w:szCs w:val="28"/>
        </w:rPr>
        <w:lastRenderedPageBreak/>
        <w:t>задач; основную часть, содержащую развитие основных позиций плана (основная часть делится на разделы) и выводы (заключение).</w:t>
      </w:r>
      <w:r w:rsidRPr="00D94205">
        <w:rPr>
          <w:rFonts w:ascii="Times New Roman" w:hAnsi="Times New Roman"/>
          <w:color w:val="FF0000"/>
          <w:sz w:val="28"/>
          <w:szCs w:val="28"/>
        </w:rPr>
        <w:t xml:space="preserve"> </w:t>
      </w:r>
    </w:p>
    <w:p w14:paraId="0F40F7B5" w14:textId="77777777" w:rsidR="00A212FC" w:rsidRPr="00D94205" w:rsidRDefault="00A212FC" w:rsidP="003B6B5B">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Главным показателем при оценке текста выступает степень раскрытия темы, логичность изложения материала, оригинальный ракурс рассмотрения темы, широкое привлечение исследовательских источников. </w:t>
      </w:r>
    </w:p>
    <w:p w14:paraId="4A6B85B0" w14:textId="77777777" w:rsidR="00A212FC" w:rsidRPr="00D94205" w:rsidRDefault="00A212FC" w:rsidP="003B6B5B">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Контрольная работа не является исследовательским трудом, не претендует на открытия в какой-либо области культуры, однако она должна обладать </w:t>
      </w:r>
      <w:r w:rsidRPr="009E2020">
        <w:rPr>
          <w:rFonts w:ascii="Times New Roman" w:hAnsi="Times New Roman"/>
          <w:sz w:val="28"/>
          <w:szCs w:val="28"/>
        </w:rPr>
        <w:t>самостоятельностью. Самостоятельность работы проявляется в характере</w:t>
      </w:r>
      <w:r w:rsidRPr="00D94205">
        <w:rPr>
          <w:rFonts w:ascii="Times New Roman" w:hAnsi="Times New Roman"/>
          <w:sz w:val="28"/>
          <w:szCs w:val="28"/>
        </w:rPr>
        <w:t xml:space="preserve"> изложения материала, интерпретации фактов, исследовательских позиций, в сопряжении различных точек зрения на интересующую проблему, в подборе литературы. В процессе работы автору следует избегать механического переписывания материала. </w:t>
      </w:r>
    </w:p>
    <w:p w14:paraId="19F48DDA" w14:textId="77777777" w:rsidR="00A212FC" w:rsidRPr="00D94205" w:rsidRDefault="00A212FC" w:rsidP="00D94205">
      <w:pPr>
        <w:pStyle w:val="a0"/>
        <w:spacing w:line="276" w:lineRule="auto"/>
        <w:ind w:firstLine="709"/>
        <w:rPr>
          <w:sz w:val="28"/>
          <w:szCs w:val="28"/>
        </w:rPr>
      </w:pPr>
    </w:p>
    <w:p w14:paraId="79DE7E4E" w14:textId="77777777" w:rsidR="009F0F30" w:rsidRPr="00D94205" w:rsidRDefault="009F0F30" w:rsidP="00D94205">
      <w:pPr>
        <w:spacing w:after="0"/>
        <w:rPr>
          <w:rFonts w:ascii="Times New Roman" w:hAnsi="Times New Roman"/>
          <w:sz w:val="28"/>
          <w:szCs w:val="28"/>
        </w:rPr>
      </w:pPr>
    </w:p>
    <w:sectPr w:rsidR="009F0F30" w:rsidRPr="00D94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A34"/>
    <w:multiLevelType w:val="multilevel"/>
    <w:tmpl w:val="E2C07C28"/>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9925FE"/>
    <w:multiLevelType w:val="hybridMultilevel"/>
    <w:tmpl w:val="734E0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97A5B8D"/>
    <w:multiLevelType w:val="hybridMultilevel"/>
    <w:tmpl w:val="1504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074F7"/>
    <w:multiLevelType w:val="hybridMultilevel"/>
    <w:tmpl w:val="D21C2A8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1C25DB"/>
    <w:multiLevelType w:val="hybridMultilevel"/>
    <w:tmpl w:val="D5C0BDD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D37B00"/>
    <w:multiLevelType w:val="hybridMultilevel"/>
    <w:tmpl w:val="22F44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433B56"/>
    <w:multiLevelType w:val="hybridMultilevel"/>
    <w:tmpl w:val="1188E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1D1771"/>
    <w:multiLevelType w:val="hybridMultilevel"/>
    <w:tmpl w:val="222C3B6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4C25F8"/>
    <w:multiLevelType w:val="hybridMultilevel"/>
    <w:tmpl w:val="D5A0065C"/>
    <w:lvl w:ilvl="0" w:tplc="C14E8460">
      <w:start w:val="1"/>
      <w:numFmt w:val="decimal"/>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70F4211"/>
    <w:multiLevelType w:val="hybridMultilevel"/>
    <w:tmpl w:val="CDC21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B5F2EE1"/>
    <w:multiLevelType w:val="hybridMultilevel"/>
    <w:tmpl w:val="578A9F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7"/>
  </w:num>
  <w:num w:numId="9">
    <w:abstractNumId w:val="2"/>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30"/>
    <w:rsid w:val="00096BA3"/>
    <w:rsid w:val="00177F0F"/>
    <w:rsid w:val="0021154F"/>
    <w:rsid w:val="003B6B5B"/>
    <w:rsid w:val="00527408"/>
    <w:rsid w:val="00690455"/>
    <w:rsid w:val="00737AAB"/>
    <w:rsid w:val="00743A8C"/>
    <w:rsid w:val="00923B14"/>
    <w:rsid w:val="009E2020"/>
    <w:rsid w:val="009F0F30"/>
    <w:rsid w:val="009F2760"/>
    <w:rsid w:val="00A212FC"/>
    <w:rsid w:val="00C06056"/>
    <w:rsid w:val="00D305AC"/>
    <w:rsid w:val="00D94205"/>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A1BF"/>
  <w15:chartTrackingRefBased/>
  <w15:docId w15:val="{9D38DD50-2D52-42CE-9143-3A3D3422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2FC"/>
    <w:pPr>
      <w:spacing w:after="200" w:line="276" w:lineRule="auto"/>
    </w:pPr>
    <w:rPr>
      <w:rFonts w:ascii="Calibri" w:eastAsia="Times New Roman" w:hAnsi="Calibri" w:cs="Times New Roman"/>
      <w:lang w:eastAsia="ru-RU"/>
    </w:rPr>
  </w:style>
  <w:style w:type="paragraph" w:styleId="2">
    <w:name w:val="heading 2"/>
    <w:basedOn w:val="a0"/>
    <w:next w:val="a1"/>
    <w:link w:val="20"/>
    <w:semiHidden/>
    <w:unhideWhenUsed/>
    <w:qFormat/>
    <w:rsid w:val="00A212FC"/>
    <w:pPr>
      <w:keepNext/>
      <w:numPr>
        <w:ilvl w:val="1"/>
        <w:numId w:val="1"/>
      </w:numPr>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A212FC"/>
    <w:rPr>
      <w:rFonts w:ascii="Arial" w:eastAsia="Times New Roman" w:hAnsi="Arial" w:cs="Arial"/>
      <w:b/>
      <w:bCs/>
      <w:i/>
      <w:iCs/>
      <w:sz w:val="28"/>
      <w:szCs w:val="28"/>
      <w:lang w:eastAsia="ru-RU"/>
    </w:rPr>
  </w:style>
  <w:style w:type="paragraph" w:styleId="a1">
    <w:name w:val="Body Text"/>
    <w:basedOn w:val="a0"/>
    <w:link w:val="1"/>
    <w:uiPriority w:val="99"/>
    <w:semiHidden/>
    <w:unhideWhenUsed/>
    <w:rsid w:val="00A212FC"/>
    <w:pPr>
      <w:spacing w:after="120"/>
    </w:pPr>
  </w:style>
  <w:style w:type="character" w:customStyle="1" w:styleId="a5">
    <w:name w:val="Основной текст Знак"/>
    <w:basedOn w:val="a2"/>
    <w:uiPriority w:val="99"/>
    <w:semiHidden/>
    <w:rsid w:val="00A212FC"/>
    <w:rPr>
      <w:rFonts w:ascii="Calibri" w:eastAsia="Times New Roman" w:hAnsi="Calibri" w:cs="Times New Roman"/>
      <w:lang w:eastAsia="ru-RU"/>
    </w:rPr>
  </w:style>
  <w:style w:type="paragraph" w:styleId="a6">
    <w:name w:val="Normal (Web)"/>
    <w:basedOn w:val="a"/>
    <w:uiPriority w:val="99"/>
    <w:semiHidden/>
    <w:unhideWhenUsed/>
    <w:rsid w:val="00A212FC"/>
    <w:pPr>
      <w:spacing w:before="100" w:beforeAutospacing="1" w:after="100" w:afterAutospacing="1" w:line="240" w:lineRule="auto"/>
    </w:pPr>
    <w:rPr>
      <w:rFonts w:ascii="Times New Roman" w:hAnsi="Times New Roman"/>
      <w:sz w:val="24"/>
      <w:szCs w:val="24"/>
    </w:rPr>
  </w:style>
  <w:style w:type="paragraph" w:styleId="a7">
    <w:name w:val="Body Text Indent"/>
    <w:basedOn w:val="a"/>
    <w:link w:val="a8"/>
    <w:uiPriority w:val="99"/>
    <w:semiHidden/>
    <w:unhideWhenUsed/>
    <w:rsid w:val="00A212FC"/>
    <w:pPr>
      <w:spacing w:after="120"/>
      <w:ind w:left="283"/>
    </w:pPr>
  </w:style>
  <w:style w:type="character" w:customStyle="1" w:styleId="a8">
    <w:name w:val="Основной текст с отступом Знак"/>
    <w:basedOn w:val="a2"/>
    <w:link w:val="a7"/>
    <w:uiPriority w:val="99"/>
    <w:semiHidden/>
    <w:rsid w:val="00A212FC"/>
    <w:rPr>
      <w:rFonts w:ascii="Calibri" w:eastAsia="Times New Roman" w:hAnsi="Calibri" w:cs="Times New Roman"/>
      <w:lang w:eastAsia="ru-RU"/>
    </w:rPr>
  </w:style>
  <w:style w:type="paragraph" w:styleId="21">
    <w:name w:val="Body Text 2"/>
    <w:basedOn w:val="a"/>
    <w:link w:val="22"/>
    <w:uiPriority w:val="99"/>
    <w:semiHidden/>
    <w:unhideWhenUsed/>
    <w:rsid w:val="00A212FC"/>
    <w:pPr>
      <w:spacing w:after="120" w:line="480" w:lineRule="auto"/>
    </w:pPr>
  </w:style>
  <w:style w:type="character" w:customStyle="1" w:styleId="22">
    <w:name w:val="Основной текст 2 Знак"/>
    <w:basedOn w:val="a2"/>
    <w:link w:val="21"/>
    <w:uiPriority w:val="99"/>
    <w:semiHidden/>
    <w:rsid w:val="00A212FC"/>
    <w:rPr>
      <w:rFonts w:ascii="Calibri" w:eastAsia="Times New Roman" w:hAnsi="Calibri" w:cs="Times New Roman"/>
      <w:lang w:eastAsia="ru-RU"/>
    </w:rPr>
  </w:style>
  <w:style w:type="paragraph" w:styleId="3">
    <w:name w:val="Body Text 3"/>
    <w:basedOn w:val="a"/>
    <w:link w:val="30"/>
    <w:uiPriority w:val="99"/>
    <w:semiHidden/>
    <w:unhideWhenUsed/>
    <w:rsid w:val="00A212FC"/>
    <w:pPr>
      <w:spacing w:after="120"/>
    </w:pPr>
    <w:rPr>
      <w:rFonts w:ascii="Times New Roman" w:hAnsi="Times New Roman"/>
      <w:sz w:val="16"/>
      <w:szCs w:val="16"/>
    </w:rPr>
  </w:style>
  <w:style w:type="character" w:customStyle="1" w:styleId="30">
    <w:name w:val="Основной текст 3 Знак"/>
    <w:basedOn w:val="a2"/>
    <w:link w:val="3"/>
    <w:uiPriority w:val="99"/>
    <w:semiHidden/>
    <w:rsid w:val="00A212FC"/>
    <w:rPr>
      <w:rFonts w:ascii="Times New Roman" w:eastAsia="Times New Roman" w:hAnsi="Times New Roman" w:cs="Times New Roman"/>
      <w:sz w:val="16"/>
      <w:szCs w:val="16"/>
      <w:lang w:eastAsia="ru-RU"/>
    </w:rPr>
  </w:style>
  <w:style w:type="paragraph" w:styleId="a9">
    <w:name w:val="No Spacing"/>
    <w:uiPriority w:val="1"/>
    <w:qFormat/>
    <w:rsid w:val="00A212FC"/>
    <w:pPr>
      <w:spacing w:after="0" w:line="240" w:lineRule="auto"/>
    </w:pPr>
    <w:rPr>
      <w:rFonts w:ascii="Times New Roman" w:eastAsia="Times New Roman" w:hAnsi="Times New Roman" w:cs="Times New Roman"/>
      <w:sz w:val="24"/>
      <w:lang w:eastAsia="ru-RU"/>
    </w:rPr>
  </w:style>
  <w:style w:type="paragraph" w:styleId="aa">
    <w:name w:val="List Paragraph"/>
    <w:basedOn w:val="a"/>
    <w:uiPriority w:val="34"/>
    <w:qFormat/>
    <w:rsid w:val="00A212FC"/>
    <w:pPr>
      <w:spacing w:after="0" w:line="240" w:lineRule="auto"/>
      <w:ind w:left="720"/>
      <w:contextualSpacing/>
    </w:pPr>
    <w:rPr>
      <w:rFonts w:ascii="Times New Roman" w:hAnsi="Times New Roman"/>
      <w:sz w:val="24"/>
      <w:szCs w:val="24"/>
    </w:rPr>
  </w:style>
  <w:style w:type="paragraph" w:customStyle="1" w:styleId="a0">
    <w:name w:val="Базовый"/>
    <w:uiPriority w:val="99"/>
    <w:rsid w:val="00A212FC"/>
    <w:pPr>
      <w:suppressAutoHyphens/>
      <w:spacing w:after="0" w:line="100" w:lineRule="atLeast"/>
    </w:pPr>
    <w:rPr>
      <w:rFonts w:ascii="Times New Roman" w:eastAsia="Times New Roman" w:hAnsi="Times New Roman" w:cs="Times New Roman"/>
      <w:sz w:val="24"/>
      <w:szCs w:val="24"/>
      <w:lang w:eastAsia="ru-RU"/>
    </w:rPr>
  </w:style>
  <w:style w:type="paragraph" w:customStyle="1" w:styleId="31">
    <w:name w:val="Заголовок №3"/>
    <w:basedOn w:val="a"/>
    <w:uiPriority w:val="99"/>
    <w:semiHidden/>
    <w:rsid w:val="00A212FC"/>
    <w:pPr>
      <w:shd w:val="clear" w:color="auto" w:fill="FFFFFF"/>
      <w:spacing w:before="240" w:after="240" w:line="322" w:lineRule="exact"/>
      <w:ind w:hanging="2020"/>
      <w:jc w:val="center"/>
      <w:outlineLvl w:val="2"/>
    </w:pPr>
    <w:rPr>
      <w:rFonts w:ascii="Times New Roman" w:hAnsi="Times New Roman"/>
      <w:sz w:val="27"/>
      <w:szCs w:val="27"/>
    </w:rPr>
  </w:style>
  <w:style w:type="character" w:customStyle="1" w:styleId="ab">
    <w:name w:val="Основной текст_"/>
    <w:link w:val="10"/>
    <w:uiPriority w:val="99"/>
    <w:locked/>
    <w:rsid w:val="00A212FC"/>
    <w:rPr>
      <w:rFonts w:ascii="Times New Roman" w:hAnsi="Times New Roman" w:cs="Times New Roman"/>
      <w:sz w:val="27"/>
      <w:szCs w:val="27"/>
      <w:shd w:val="clear" w:color="auto" w:fill="FFFFFF"/>
    </w:rPr>
  </w:style>
  <w:style w:type="paragraph" w:customStyle="1" w:styleId="10">
    <w:name w:val="Основной текст1"/>
    <w:basedOn w:val="a"/>
    <w:link w:val="ab"/>
    <w:uiPriority w:val="99"/>
    <w:rsid w:val="00A212FC"/>
    <w:pPr>
      <w:shd w:val="clear" w:color="auto" w:fill="FFFFFF"/>
      <w:spacing w:before="300" w:after="0" w:line="480" w:lineRule="exact"/>
      <w:ind w:hanging="680"/>
      <w:jc w:val="center"/>
    </w:pPr>
    <w:rPr>
      <w:rFonts w:ascii="Times New Roman" w:eastAsiaTheme="minorHAnsi" w:hAnsi="Times New Roman"/>
      <w:sz w:val="27"/>
      <w:szCs w:val="27"/>
      <w:lang w:eastAsia="en-US"/>
    </w:rPr>
  </w:style>
  <w:style w:type="character" w:customStyle="1" w:styleId="5">
    <w:name w:val="Основной текст (5)_"/>
    <w:link w:val="51"/>
    <w:uiPriority w:val="99"/>
    <w:semiHidden/>
    <w:locked/>
    <w:rsid w:val="00A212FC"/>
    <w:rPr>
      <w:rFonts w:ascii="Times New Roman" w:hAnsi="Times New Roman" w:cs="Times New Roman"/>
      <w:b/>
      <w:bCs/>
      <w:shd w:val="clear" w:color="auto" w:fill="FFFFFF"/>
    </w:rPr>
  </w:style>
  <w:style w:type="paragraph" w:customStyle="1" w:styleId="51">
    <w:name w:val="Основной текст (5)1"/>
    <w:basedOn w:val="a"/>
    <w:link w:val="5"/>
    <w:uiPriority w:val="99"/>
    <w:semiHidden/>
    <w:rsid w:val="00A212FC"/>
    <w:pPr>
      <w:widowControl w:val="0"/>
      <w:shd w:val="clear" w:color="auto" w:fill="FFFFFF"/>
      <w:spacing w:after="0" w:line="274" w:lineRule="exact"/>
      <w:jc w:val="both"/>
    </w:pPr>
    <w:rPr>
      <w:rFonts w:ascii="Times New Roman" w:eastAsiaTheme="minorHAnsi" w:hAnsi="Times New Roman"/>
      <w:b/>
      <w:bCs/>
      <w:lang w:eastAsia="en-US"/>
    </w:rPr>
  </w:style>
  <w:style w:type="paragraph" w:customStyle="1" w:styleId="Default">
    <w:name w:val="Default"/>
    <w:rsid w:val="00A21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
    <w:name w:val="Основной текст (6)"/>
    <w:basedOn w:val="a"/>
    <w:uiPriority w:val="99"/>
    <w:semiHidden/>
    <w:rsid w:val="00A212FC"/>
    <w:pPr>
      <w:shd w:val="clear" w:color="auto" w:fill="FFFFFF"/>
      <w:spacing w:after="60" w:line="0" w:lineRule="atLeast"/>
    </w:pPr>
    <w:rPr>
      <w:rFonts w:eastAsia="Calibri"/>
      <w:sz w:val="27"/>
      <w:szCs w:val="27"/>
      <w:lang w:eastAsia="en-US"/>
    </w:rPr>
  </w:style>
  <w:style w:type="character" w:customStyle="1" w:styleId="4">
    <w:name w:val="Основной текст (4)_"/>
    <w:link w:val="41"/>
    <w:uiPriority w:val="99"/>
    <w:semiHidden/>
    <w:locked/>
    <w:rsid w:val="00A212FC"/>
    <w:rPr>
      <w:rFonts w:ascii="Times New Roman" w:hAnsi="Times New Roman" w:cs="Times New Roman"/>
      <w:b/>
      <w:bCs/>
      <w:shd w:val="clear" w:color="auto" w:fill="FFFFFF"/>
    </w:rPr>
  </w:style>
  <w:style w:type="paragraph" w:customStyle="1" w:styleId="41">
    <w:name w:val="Основной текст (4)1"/>
    <w:basedOn w:val="a"/>
    <w:link w:val="4"/>
    <w:uiPriority w:val="99"/>
    <w:semiHidden/>
    <w:rsid w:val="00A212FC"/>
    <w:pPr>
      <w:widowControl w:val="0"/>
      <w:shd w:val="clear" w:color="auto" w:fill="FFFFFF"/>
      <w:spacing w:after="0" w:line="274" w:lineRule="exact"/>
      <w:jc w:val="both"/>
    </w:pPr>
    <w:rPr>
      <w:rFonts w:ascii="Times New Roman" w:eastAsiaTheme="minorHAnsi" w:hAnsi="Times New Roman"/>
      <w:b/>
      <w:bCs/>
      <w:lang w:eastAsia="en-US"/>
    </w:rPr>
  </w:style>
  <w:style w:type="paragraph" w:customStyle="1" w:styleId="NoSpacing1">
    <w:name w:val="No Spacing1"/>
    <w:uiPriority w:val="99"/>
    <w:rsid w:val="00A212FC"/>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A212FC"/>
    <w:pPr>
      <w:widowControl w:val="0"/>
      <w:autoSpaceDE w:val="0"/>
      <w:autoSpaceDN w:val="0"/>
      <w:adjustRightInd w:val="0"/>
      <w:spacing w:after="0" w:line="240" w:lineRule="auto"/>
    </w:pPr>
    <w:rPr>
      <w:rFonts w:ascii="Times New Roman" w:hAnsi="Times New Roman"/>
      <w:sz w:val="24"/>
      <w:szCs w:val="24"/>
    </w:rPr>
  </w:style>
  <w:style w:type="character" w:customStyle="1" w:styleId="1">
    <w:name w:val="Основной текст Знак1"/>
    <w:link w:val="a1"/>
    <w:uiPriority w:val="99"/>
    <w:semiHidden/>
    <w:locked/>
    <w:rsid w:val="00A212FC"/>
    <w:rPr>
      <w:rFonts w:ascii="Times New Roman" w:eastAsia="Times New Roman" w:hAnsi="Times New Roman" w:cs="Times New Roman"/>
      <w:sz w:val="24"/>
      <w:szCs w:val="24"/>
      <w:lang w:eastAsia="ru-RU"/>
    </w:rPr>
  </w:style>
  <w:style w:type="character" w:customStyle="1" w:styleId="11pt">
    <w:name w:val="Основной текст + 11 pt"/>
    <w:aliases w:val="Полужирный,Полужирный4"/>
    <w:uiPriority w:val="99"/>
    <w:rsid w:val="00A212FC"/>
    <w:rPr>
      <w:rFonts w:ascii="Times New Roman" w:hAnsi="Times New Roman" w:cs="Times New Roman" w:hint="default"/>
      <w:b/>
      <w:bCs/>
      <w:strike w:val="0"/>
      <w:dstrike w:val="0"/>
      <w:sz w:val="22"/>
      <w:szCs w:val="22"/>
      <w:u w:val="none"/>
      <w:effect w:val="none"/>
    </w:rPr>
  </w:style>
  <w:style w:type="character" w:customStyle="1" w:styleId="511">
    <w:name w:val="Основной текст (5) + 11"/>
    <w:aliases w:val="5 pt2"/>
    <w:uiPriority w:val="99"/>
    <w:rsid w:val="00A212FC"/>
    <w:rPr>
      <w:rFonts w:ascii="Times New Roman" w:hAnsi="Times New Roman" w:cs="Times New Roman" w:hint="default"/>
      <w:b/>
      <w:bCs/>
      <w:sz w:val="23"/>
      <w:szCs w:val="23"/>
      <w:u w:val="single"/>
      <w:shd w:val="clear" w:color="auto" w:fill="FFFFFF"/>
    </w:rPr>
  </w:style>
  <w:style w:type="character" w:customStyle="1" w:styleId="32">
    <w:name w:val="Заголовок №3 + Не полужирный"/>
    <w:rsid w:val="00A212F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rsid w:val="00A212FC"/>
    <w:rPr>
      <w:b/>
      <w:bCs/>
      <w:spacing w:val="0"/>
      <w:sz w:val="27"/>
      <w:szCs w:val="27"/>
      <w:shd w:val="clear" w:color="auto" w:fill="FFFFFF"/>
    </w:rPr>
  </w:style>
  <w:style w:type="character" w:customStyle="1" w:styleId="40">
    <w:name w:val="Основной текст (4)"/>
    <w:uiPriority w:val="99"/>
    <w:rsid w:val="00A212FC"/>
    <w:rPr>
      <w:rFonts w:ascii="Times New Roman" w:hAnsi="Times New Roman" w:cs="Times New Roman" w:hint="default"/>
      <w:b w:val="0"/>
      <w:bCs w:val="0"/>
      <w:sz w:val="22"/>
      <w:szCs w:val="22"/>
      <w:u w:val="single"/>
      <w:shd w:val="clear" w:color="auto" w:fill="FFFFFF"/>
    </w:rPr>
  </w:style>
  <w:style w:type="character" w:customStyle="1" w:styleId="311">
    <w:name w:val="Заголовок №3 + 11"/>
    <w:aliases w:val="5 pt,Основной текст + 11"/>
    <w:uiPriority w:val="99"/>
    <w:rsid w:val="00A212FC"/>
    <w:rPr>
      <w:spacing w:val="0"/>
      <w:sz w:val="23"/>
    </w:rPr>
  </w:style>
  <w:style w:type="character" w:customStyle="1" w:styleId="extended-textshort">
    <w:name w:val="extended-text__short"/>
    <w:rsid w:val="00A212FC"/>
  </w:style>
  <w:style w:type="character" w:styleId="ac">
    <w:name w:val="Strong"/>
    <w:basedOn w:val="a2"/>
    <w:uiPriority w:val="22"/>
    <w:qFormat/>
    <w:rsid w:val="00A212FC"/>
    <w:rPr>
      <w:b/>
      <w:bCs/>
    </w:rPr>
  </w:style>
  <w:style w:type="character" w:customStyle="1" w:styleId="61">
    <w:name w:val="Основной текст (6)_"/>
    <w:link w:val="610"/>
    <w:uiPriority w:val="99"/>
    <w:locked/>
    <w:rsid w:val="00A212FC"/>
    <w:rPr>
      <w:rFonts w:ascii="Times New Roman" w:hAnsi="Times New Roman" w:cs="Times New Roman"/>
      <w:sz w:val="23"/>
      <w:szCs w:val="23"/>
      <w:shd w:val="clear" w:color="auto" w:fill="FFFFFF"/>
    </w:rPr>
  </w:style>
  <w:style w:type="paragraph" w:customStyle="1" w:styleId="610">
    <w:name w:val="Основной текст (6)1"/>
    <w:basedOn w:val="a"/>
    <w:link w:val="61"/>
    <w:uiPriority w:val="99"/>
    <w:rsid w:val="00A212FC"/>
    <w:pPr>
      <w:widowControl w:val="0"/>
      <w:shd w:val="clear" w:color="auto" w:fill="FFFFFF"/>
      <w:spacing w:after="0" w:line="269" w:lineRule="exact"/>
      <w:jc w:val="both"/>
    </w:pPr>
    <w:rPr>
      <w:rFonts w:ascii="Times New Roman" w:eastAsiaTheme="minorHAnsi" w:hAnsi="Times New Roman"/>
      <w:sz w:val="23"/>
      <w:szCs w:val="23"/>
      <w:lang w:eastAsia="en-US"/>
    </w:rPr>
  </w:style>
  <w:style w:type="character" w:styleId="ad">
    <w:name w:val="Hyperlink"/>
    <w:uiPriority w:val="99"/>
    <w:rsid w:val="00923B14"/>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book.com/book/998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101618" TargetMode="External"/><Relationship Id="rId11" Type="http://schemas.openxmlformats.org/officeDocument/2006/relationships/hyperlink" Target="https://e.lanbook.com/book/2848" TargetMode="External"/><Relationship Id="rId5" Type="http://schemas.openxmlformats.org/officeDocument/2006/relationships/hyperlink" Target="https://e.lanbook.com/book/69644" TargetMode="External"/><Relationship Id="rId10" Type="http://schemas.openxmlformats.org/officeDocument/2006/relationships/hyperlink" Target="https://e.lanbook.com/book/99110" TargetMode="External"/><Relationship Id="rId4" Type="http://schemas.openxmlformats.org/officeDocument/2006/relationships/webSettings" Target="webSettings.xml"/><Relationship Id="rId9" Type="http://schemas.openxmlformats.org/officeDocument/2006/relationships/hyperlink" Target="https://e.lanbook.com/book/102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30</Pages>
  <Words>7061</Words>
  <Characters>40253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15</cp:revision>
  <dcterms:created xsi:type="dcterms:W3CDTF">2018-11-17T13:21:00Z</dcterms:created>
  <dcterms:modified xsi:type="dcterms:W3CDTF">2021-12-21T17:43:00Z</dcterms:modified>
</cp:coreProperties>
</file>