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2BB6" w14:textId="77777777" w:rsidR="00A27DAD" w:rsidRPr="004B4BAC" w:rsidRDefault="00A27DAD" w:rsidP="006718D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2CC4BB70" w14:textId="77777777" w:rsidR="00A27DAD" w:rsidRPr="004B4BAC" w:rsidRDefault="00C10C62" w:rsidP="006718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125774C2" w14:textId="77777777" w:rsidR="00A27DAD" w:rsidRPr="004B4BAC" w:rsidRDefault="00A27DAD" w:rsidP="006718D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026EB60"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1A4AD95E" w14:textId="3C3D91B7" w:rsidR="00A42956" w:rsidRDefault="00A42956" w:rsidP="00A27DAD">
      <w:pPr>
        <w:spacing w:after="0" w:line="240" w:lineRule="auto"/>
        <w:jc w:val="right"/>
        <w:rPr>
          <w:rFonts w:ascii="Times New Roman" w:eastAsia="Times New Roman" w:hAnsi="Times New Roman" w:cs="Times New Roman"/>
          <w:b/>
          <w:bCs/>
          <w:sz w:val="28"/>
          <w:szCs w:val="28"/>
          <w:lang w:eastAsia="ru-RU"/>
        </w:rPr>
      </w:pPr>
    </w:p>
    <w:p w14:paraId="210C0082" w14:textId="647C4BB3"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0F70EF04" w14:textId="7A8E2FE3"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3BD00396" w14:textId="36266F87"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7B91664E" w14:textId="140EBD7E"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148847B1" w14:textId="4B331EA0"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032ACB5A" w14:textId="1BC7EC67"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5FC4E171" w14:textId="1F099B79"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4E9E2841" w14:textId="247B2167" w:rsidR="00871F3E" w:rsidRDefault="00871F3E" w:rsidP="00A27DAD">
      <w:pPr>
        <w:spacing w:after="0" w:line="240" w:lineRule="auto"/>
        <w:jc w:val="right"/>
        <w:rPr>
          <w:rFonts w:ascii="Times New Roman" w:eastAsia="Times New Roman" w:hAnsi="Times New Roman" w:cs="Times New Roman"/>
          <w:b/>
          <w:bCs/>
          <w:sz w:val="28"/>
          <w:szCs w:val="28"/>
          <w:lang w:eastAsia="ru-RU"/>
        </w:rPr>
      </w:pPr>
    </w:p>
    <w:p w14:paraId="22BD3374" w14:textId="77777777" w:rsidR="00871F3E" w:rsidRDefault="00871F3E" w:rsidP="00A27DAD">
      <w:pPr>
        <w:spacing w:after="0" w:line="240" w:lineRule="auto"/>
        <w:jc w:val="right"/>
        <w:rPr>
          <w:rFonts w:ascii="Times New Roman" w:eastAsia="Times New Roman" w:hAnsi="Times New Roman" w:cs="Times New Roman"/>
          <w:b/>
          <w:bCs/>
          <w:sz w:val="28"/>
          <w:szCs w:val="28"/>
          <w:lang w:eastAsia="ru-RU"/>
        </w:rPr>
      </w:pPr>
      <w:bookmarkStart w:id="1" w:name="_GoBack"/>
      <w:bookmarkEnd w:id="1"/>
    </w:p>
    <w:p w14:paraId="44819C60" w14:textId="77777777"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14:paraId="3B58F5AD" w14:textId="77777777"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14:paraId="5ED5CFC7" w14:textId="77777777" w:rsidR="00A27DAD" w:rsidRPr="00136FA3" w:rsidRDefault="00A27DAD" w:rsidP="00A42956">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4B90EEA4" w14:textId="77777777" w:rsidR="00A27DAD" w:rsidRDefault="00A27DAD" w:rsidP="00A42956">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14:paraId="121FF242" w14:textId="77777777" w:rsidR="00B9122E" w:rsidRPr="00CC20E4" w:rsidRDefault="00B9122E" w:rsidP="00B9122E">
      <w:pPr>
        <w:widowControl w:val="0"/>
        <w:spacing w:after="0" w:line="360" w:lineRule="auto"/>
        <w:jc w:val="center"/>
        <w:rPr>
          <w:rFonts w:ascii="Times New Roman" w:hAnsi="Times New Roman"/>
          <w:b/>
          <w:sz w:val="28"/>
          <w:szCs w:val="28"/>
        </w:rPr>
      </w:pPr>
      <w:r w:rsidRPr="00CC20E4">
        <w:rPr>
          <w:rFonts w:ascii="Times New Roman" w:hAnsi="Times New Roman"/>
          <w:sz w:val="28"/>
          <w:szCs w:val="28"/>
        </w:rPr>
        <w:t>По специальности</w:t>
      </w:r>
    </w:p>
    <w:p w14:paraId="6E9D77EF" w14:textId="77777777" w:rsidR="00B9122E" w:rsidRPr="00CC20E4" w:rsidRDefault="00B9122E" w:rsidP="00B9122E">
      <w:pPr>
        <w:widowControl w:val="0"/>
        <w:spacing w:after="0" w:line="360" w:lineRule="auto"/>
        <w:jc w:val="center"/>
        <w:rPr>
          <w:rFonts w:ascii="Times New Roman" w:hAnsi="Times New Roman"/>
          <w:b/>
          <w:sz w:val="28"/>
          <w:szCs w:val="28"/>
        </w:rPr>
      </w:pPr>
      <w:r w:rsidRPr="00CC20E4">
        <w:rPr>
          <w:rFonts w:ascii="Times New Roman" w:hAnsi="Times New Roman"/>
          <w:b/>
          <w:sz w:val="28"/>
          <w:szCs w:val="28"/>
        </w:rPr>
        <w:t>53.05.01 Искусство концертного исполнительства</w:t>
      </w:r>
    </w:p>
    <w:p w14:paraId="2A0F013D" w14:textId="77777777" w:rsidR="00B9122E" w:rsidRPr="00CC20E4" w:rsidRDefault="00B9122E" w:rsidP="00B9122E">
      <w:pPr>
        <w:widowControl w:val="0"/>
        <w:spacing w:after="0" w:line="360" w:lineRule="auto"/>
        <w:jc w:val="center"/>
        <w:rPr>
          <w:rFonts w:ascii="Times New Roman" w:hAnsi="Times New Roman"/>
          <w:sz w:val="28"/>
          <w:szCs w:val="28"/>
        </w:rPr>
      </w:pPr>
      <w:r w:rsidRPr="00CC20E4">
        <w:rPr>
          <w:rFonts w:ascii="Times New Roman" w:hAnsi="Times New Roman"/>
          <w:sz w:val="28"/>
          <w:szCs w:val="28"/>
        </w:rPr>
        <w:t>(уровень специалитета)</w:t>
      </w:r>
    </w:p>
    <w:p w14:paraId="1CAF4CEA" w14:textId="77777777" w:rsidR="00B9122E" w:rsidRPr="00CC20E4" w:rsidRDefault="00B9122E" w:rsidP="00B9122E">
      <w:pPr>
        <w:pStyle w:val="Style22"/>
        <w:widowControl/>
        <w:spacing w:line="360" w:lineRule="auto"/>
        <w:jc w:val="center"/>
        <w:rPr>
          <w:sz w:val="28"/>
          <w:szCs w:val="28"/>
        </w:rPr>
      </w:pPr>
      <w:r w:rsidRPr="00CC20E4">
        <w:rPr>
          <w:sz w:val="28"/>
          <w:szCs w:val="28"/>
        </w:rPr>
        <w:t xml:space="preserve">Специализация №3: «Концертные струнные инструменты </w:t>
      </w:r>
    </w:p>
    <w:p w14:paraId="0C2678FD" w14:textId="77777777" w:rsidR="00B9122E" w:rsidRPr="00CC20E4" w:rsidRDefault="00B9122E" w:rsidP="00B9122E">
      <w:pPr>
        <w:pStyle w:val="Style22"/>
        <w:widowControl/>
        <w:spacing w:line="360" w:lineRule="auto"/>
        <w:jc w:val="center"/>
        <w:rPr>
          <w:sz w:val="28"/>
          <w:szCs w:val="28"/>
        </w:rPr>
      </w:pPr>
      <w:r w:rsidRPr="00CC20E4">
        <w:rPr>
          <w:sz w:val="28"/>
          <w:szCs w:val="28"/>
        </w:rPr>
        <w:t xml:space="preserve">(по видам инструментов: скрипка, альт, виолончель, контрабас, арфа), </w:t>
      </w:r>
    </w:p>
    <w:p w14:paraId="3AFC3C6E" w14:textId="77777777" w:rsidR="00B9122E" w:rsidRPr="00CC20E4" w:rsidRDefault="00B9122E" w:rsidP="00B9122E">
      <w:pPr>
        <w:pStyle w:val="Style22"/>
        <w:widowControl/>
        <w:spacing w:line="360" w:lineRule="auto"/>
        <w:jc w:val="center"/>
        <w:rPr>
          <w:sz w:val="28"/>
          <w:szCs w:val="28"/>
        </w:rPr>
      </w:pPr>
      <w:r w:rsidRPr="00CC20E4">
        <w:rPr>
          <w:sz w:val="28"/>
          <w:szCs w:val="28"/>
        </w:rPr>
        <w:t>исторические струнные инструменты»</w:t>
      </w:r>
    </w:p>
    <w:p w14:paraId="79A71C7A" w14:textId="77777777" w:rsidR="00A27DAD" w:rsidRDefault="00A27DAD" w:rsidP="00A42956">
      <w:pPr>
        <w:widowControl w:val="0"/>
        <w:spacing w:after="0" w:line="360" w:lineRule="auto"/>
        <w:jc w:val="center"/>
        <w:rPr>
          <w:rFonts w:ascii="Times New Roman" w:eastAsia="Times New Roman" w:hAnsi="Times New Roman" w:cs="Times New Roman"/>
          <w:sz w:val="28"/>
          <w:szCs w:val="28"/>
          <w:lang w:eastAsia="ru-RU"/>
        </w:rPr>
      </w:pPr>
    </w:p>
    <w:p w14:paraId="1AFC7054"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616E11AB"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56A8AE14"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202B10C1" w14:textId="77777777"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14:paraId="2F2E8DA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7FC71A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A1839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4202DC"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33ED936D" w14:textId="77777777" w:rsidR="00871F3E" w:rsidRDefault="00871F3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D1CF548" w14:textId="5B9666AB" w:rsidR="00A27DAD" w:rsidRPr="006718D9" w:rsidRDefault="00A27DAD" w:rsidP="00B9122E">
      <w:pPr>
        <w:keepNext/>
        <w:spacing w:after="0" w:line="360" w:lineRule="auto"/>
        <w:jc w:val="center"/>
        <w:outlineLvl w:val="1"/>
        <w:rPr>
          <w:rFonts w:ascii="Times New Roman" w:eastAsia="Times New Roman" w:hAnsi="Times New Roman" w:cs="Times New Roman"/>
          <w:bCs/>
          <w:sz w:val="28"/>
          <w:szCs w:val="28"/>
          <w:lang w:eastAsia="ru-RU"/>
        </w:rPr>
      </w:pPr>
      <w:r w:rsidRPr="006718D9">
        <w:rPr>
          <w:rFonts w:ascii="Times New Roman" w:eastAsia="Times New Roman" w:hAnsi="Times New Roman" w:cs="Times New Roman"/>
          <w:bCs/>
          <w:iCs/>
          <w:sz w:val="28"/>
          <w:szCs w:val="28"/>
          <w:lang w:eastAsia="ru-RU"/>
        </w:rPr>
        <w:lastRenderedPageBreak/>
        <w:t>Содержание</w:t>
      </w:r>
    </w:p>
    <w:tbl>
      <w:tblPr>
        <w:tblW w:w="10173" w:type="dxa"/>
        <w:tblLook w:val="04A0" w:firstRow="1" w:lastRow="0" w:firstColumn="1" w:lastColumn="0" w:noHBand="0" w:noVBand="1"/>
      </w:tblPr>
      <w:tblGrid>
        <w:gridCol w:w="782"/>
        <w:gridCol w:w="9391"/>
      </w:tblGrid>
      <w:tr w:rsidR="00811292" w:rsidRPr="004B4BAC" w14:paraId="1B3CCBF6" w14:textId="77777777" w:rsidTr="0001770E">
        <w:trPr>
          <w:cantSplit/>
        </w:trPr>
        <w:tc>
          <w:tcPr>
            <w:tcW w:w="10173" w:type="dxa"/>
            <w:gridSpan w:val="2"/>
            <w:hideMark/>
          </w:tcPr>
          <w:p w14:paraId="1AFA9BEE" w14:textId="77777777" w:rsidR="00811292" w:rsidRPr="004B4BAC" w:rsidRDefault="00811292" w:rsidP="00B9122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14:paraId="64B1D03B" w14:textId="77777777" w:rsidTr="0001770E">
        <w:tc>
          <w:tcPr>
            <w:tcW w:w="782" w:type="dxa"/>
            <w:hideMark/>
          </w:tcPr>
          <w:p w14:paraId="06694F53" w14:textId="77777777" w:rsidR="00811292" w:rsidRPr="004B4BAC" w:rsidRDefault="00811292" w:rsidP="00B9122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391" w:type="dxa"/>
            <w:hideMark/>
          </w:tcPr>
          <w:p w14:paraId="1114C40D" w14:textId="77777777" w:rsidR="00811292" w:rsidRPr="004B4BAC" w:rsidRDefault="00811292" w:rsidP="00B9122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14:paraId="4581ABA1" w14:textId="77777777" w:rsidTr="0001770E">
        <w:tc>
          <w:tcPr>
            <w:tcW w:w="782" w:type="dxa"/>
            <w:hideMark/>
          </w:tcPr>
          <w:p w14:paraId="148E5967" w14:textId="77777777" w:rsidR="00811292" w:rsidRPr="004B4BAC" w:rsidRDefault="00811292" w:rsidP="00B9122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391" w:type="dxa"/>
            <w:hideMark/>
          </w:tcPr>
          <w:p w14:paraId="34088276" w14:textId="77777777" w:rsidR="00811292" w:rsidRPr="004B4BAC" w:rsidRDefault="00811292" w:rsidP="00B9122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14:paraId="1131F2B0" w14:textId="77777777" w:rsidTr="0001770E">
        <w:tc>
          <w:tcPr>
            <w:tcW w:w="782" w:type="dxa"/>
            <w:hideMark/>
          </w:tcPr>
          <w:p w14:paraId="1AA21343" w14:textId="77777777" w:rsidR="00811292" w:rsidRPr="004B4BAC" w:rsidRDefault="00811292" w:rsidP="00B9122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391" w:type="dxa"/>
            <w:hideMark/>
          </w:tcPr>
          <w:p w14:paraId="56C9A7A9" w14:textId="77777777" w:rsidR="00811292" w:rsidRPr="004B4BAC" w:rsidRDefault="00811292" w:rsidP="00B9122E">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14:paraId="32C3EC5A" w14:textId="77777777" w:rsidTr="0001770E">
        <w:tc>
          <w:tcPr>
            <w:tcW w:w="782" w:type="dxa"/>
            <w:hideMark/>
          </w:tcPr>
          <w:p w14:paraId="4437F9D1" w14:textId="77777777" w:rsidR="00811292" w:rsidRPr="004B4BAC" w:rsidRDefault="00811292" w:rsidP="00B9122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391" w:type="dxa"/>
            <w:hideMark/>
          </w:tcPr>
          <w:p w14:paraId="3277A363" w14:textId="77777777" w:rsidR="00811292" w:rsidRPr="004B4BAC" w:rsidRDefault="00811292" w:rsidP="00B9122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14:paraId="382ADCA1" w14:textId="77777777" w:rsidTr="0001770E">
        <w:tc>
          <w:tcPr>
            <w:tcW w:w="782" w:type="dxa"/>
          </w:tcPr>
          <w:p w14:paraId="214EF4F1" w14:textId="77777777" w:rsidR="00811292" w:rsidRPr="004B4BAC" w:rsidRDefault="00811292" w:rsidP="00B9122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91" w:type="dxa"/>
          </w:tcPr>
          <w:p w14:paraId="6D177686" w14:textId="77777777" w:rsidR="00811292" w:rsidRPr="004B4BAC" w:rsidRDefault="00811292" w:rsidP="00B9122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14:paraId="4E0E5193" w14:textId="77777777" w:rsidTr="0001770E">
        <w:trPr>
          <w:cantSplit/>
        </w:trPr>
        <w:tc>
          <w:tcPr>
            <w:tcW w:w="782" w:type="dxa"/>
            <w:hideMark/>
          </w:tcPr>
          <w:p w14:paraId="5F5EE055" w14:textId="77777777" w:rsidR="00811292" w:rsidRPr="004B4BAC" w:rsidRDefault="00811292" w:rsidP="00B9122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391" w:type="dxa"/>
            <w:hideMark/>
          </w:tcPr>
          <w:p w14:paraId="55D10088" w14:textId="77777777" w:rsidR="00811292" w:rsidRPr="004B4BAC" w:rsidRDefault="00811292" w:rsidP="00B9122E">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14:paraId="1A7FF842" w14:textId="77777777" w:rsidTr="0001770E">
        <w:trPr>
          <w:cantSplit/>
        </w:trPr>
        <w:tc>
          <w:tcPr>
            <w:tcW w:w="782" w:type="dxa"/>
          </w:tcPr>
          <w:p w14:paraId="165C4B06" w14:textId="77777777" w:rsidR="00811292" w:rsidRDefault="00811292" w:rsidP="00B9122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91" w:type="dxa"/>
          </w:tcPr>
          <w:p w14:paraId="6DB6D7C1" w14:textId="77777777" w:rsidR="00811292" w:rsidRPr="004B4BAC" w:rsidRDefault="00811292" w:rsidP="00B9122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3A63BA3E" w14:textId="77777777" w:rsidR="00A27DAD" w:rsidRPr="004B4BAC" w:rsidRDefault="00A27DAD" w:rsidP="00B9122E">
      <w:pPr>
        <w:spacing w:after="0" w:line="360" w:lineRule="auto"/>
        <w:jc w:val="center"/>
        <w:rPr>
          <w:rFonts w:ascii="Times New Roman" w:eastAsia="Times New Roman" w:hAnsi="Times New Roman" w:cs="Times New Roman"/>
          <w:b/>
          <w:bCs/>
          <w:sz w:val="28"/>
          <w:szCs w:val="28"/>
          <w:lang w:eastAsia="ru-RU"/>
        </w:rPr>
      </w:pPr>
    </w:p>
    <w:p w14:paraId="1EECB431"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79C98334" w14:textId="77777777" w:rsidR="00A27DAD" w:rsidRPr="004B4BAC" w:rsidRDefault="0001770E" w:rsidP="00B9122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14:paraId="42BB6610" w14:textId="77777777" w:rsidR="00136FA3" w:rsidRPr="00136FA3" w:rsidRDefault="00136FA3" w:rsidP="00B9122E">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2A475D8A" w14:textId="77777777" w:rsidR="00A27DAD" w:rsidRPr="00136FA3" w:rsidRDefault="00136FA3" w:rsidP="00B9122E">
      <w:pPr>
        <w:pStyle w:val="a3"/>
        <w:numPr>
          <w:ilvl w:val="0"/>
          <w:numId w:val="4"/>
        </w:numPr>
        <w:spacing w:after="0" w:line="360" w:lineRule="auto"/>
        <w:ind w:left="0" w:firstLine="0"/>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EDC35ED"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310D80D1"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6E13A2D9"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025B3F45"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0196E4DB" w14:textId="77777777" w:rsidR="00A27DAD" w:rsidRPr="004B4BAC" w:rsidRDefault="00A27DAD" w:rsidP="00B9122E">
      <w:pPr>
        <w:spacing w:after="0" w:line="360" w:lineRule="auto"/>
        <w:rPr>
          <w:rFonts w:ascii="Times New Roman" w:eastAsia="Times New Roman" w:hAnsi="Times New Roman" w:cs="Times New Roman"/>
          <w:sz w:val="28"/>
          <w:szCs w:val="28"/>
          <w:lang w:eastAsia="ru-RU"/>
        </w:rPr>
      </w:pPr>
    </w:p>
    <w:p w14:paraId="14D64E2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C81C9B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235E9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9F11B2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1AA8B0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6A403F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395A6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C4DC6F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ED67EFE"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5D2B5E1" w14:textId="77777777"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5F98703F" w14:textId="77777777"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14:paraId="76171639" w14:textId="77777777"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14:paraId="6EBC73C7" w14:textId="77777777"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14:paraId="4EB288DC" w14:textId="77777777"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14:paraId="32394B98" w14:textId="77777777"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14:paraId="5B15E0BB" w14:textId="77777777"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14:paraId="715B4FF4" w14:textId="77777777"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14:paraId="571744AB" w14:textId="77777777"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32B225DE"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14:paraId="77639601" w14:textId="77777777"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14:paraId="427E94D5"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14:paraId="0D207B96" w14:textId="77777777"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14:paraId="3231D28E" w14:textId="77777777"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освоивший программу специалитета,</w:t>
      </w:r>
      <w:r w:rsidRPr="00A27DAD">
        <w:rPr>
          <w:rFonts w:ascii="Times New Roman" w:eastAsiaTheme="minorEastAsia" w:hAnsi="Times New Roman" w:cs="Times New Roman"/>
          <w:sz w:val="28"/>
          <w:szCs w:val="28"/>
          <w:lang w:eastAsia="ru-RU"/>
        </w:rPr>
        <w:t xml:space="preserve"> должен обладать </w:t>
      </w:r>
      <w:r w:rsidR="00FA7DC4">
        <w:rPr>
          <w:rFonts w:ascii="Times New Roman" w:eastAsiaTheme="minorEastAsia" w:hAnsi="Times New Roman" w:cs="Times New Roman"/>
          <w:b/>
          <w:bCs/>
          <w:sz w:val="28"/>
          <w:szCs w:val="28"/>
          <w:lang w:eastAsia="ru-RU"/>
        </w:rPr>
        <w:t xml:space="preserve">общепрофессиональными </w:t>
      </w:r>
      <w:r w:rsidRPr="00A27DAD">
        <w:rPr>
          <w:rFonts w:ascii="Times New Roman" w:eastAsiaTheme="minorEastAsia" w:hAnsi="Times New Roman" w:cs="Times New Roman"/>
          <w:b/>
          <w:bCs/>
          <w:sz w:val="28"/>
          <w:szCs w:val="28"/>
          <w:lang w:eastAsia="ru-RU"/>
        </w:rPr>
        <w:t>компетенциями (О</w:t>
      </w:r>
      <w:r w:rsidR="00FA7DC4">
        <w:rPr>
          <w:rFonts w:ascii="Times New Roman" w:eastAsiaTheme="minorEastAsia" w:hAnsi="Times New Roman" w:cs="Times New Roman"/>
          <w:b/>
          <w:bCs/>
          <w:sz w:val="28"/>
          <w:szCs w:val="28"/>
          <w:lang w:eastAsia="ru-RU"/>
        </w:rPr>
        <w:t>П</w:t>
      </w:r>
      <w:r w:rsidRPr="00A27DAD">
        <w:rPr>
          <w:rFonts w:ascii="Times New Roman" w:eastAsiaTheme="minorEastAsia" w:hAnsi="Times New Roman" w:cs="Times New Roman"/>
          <w:b/>
          <w:bCs/>
          <w:sz w:val="28"/>
          <w:szCs w:val="28"/>
          <w:lang w:eastAsia="ru-RU"/>
        </w:rPr>
        <w:t>К):</w:t>
      </w:r>
    </w:p>
    <w:p w14:paraId="3C6759BE" w14:textId="77777777" w:rsidR="00981D1E" w:rsidRDefault="006718D9"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6718D9">
        <w:rPr>
          <w:rFonts w:ascii="Times New Roman" w:eastAsiaTheme="minorEastAsia" w:hAnsi="Times New Roman" w:cs="Times New Roman"/>
          <w:sz w:val="28"/>
          <w:szCs w:val="28"/>
          <w:lang w:eastAsia="ru-RU"/>
        </w:rPr>
        <w:t xml:space="preserve">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r w:rsidR="00FA7DC4" w:rsidRPr="0001770E">
        <w:rPr>
          <w:rFonts w:ascii="Times New Roman" w:eastAsiaTheme="minorEastAsia" w:hAnsi="Times New Roman" w:cs="Times New Roman"/>
          <w:sz w:val="28"/>
          <w:szCs w:val="28"/>
          <w:lang w:eastAsia="ru-RU"/>
        </w:rPr>
        <w:t>(</w:t>
      </w:r>
      <w:r w:rsidR="00FA7DC4">
        <w:rPr>
          <w:rFonts w:ascii="Times New Roman" w:eastAsiaTheme="minorEastAsia" w:hAnsi="Times New Roman" w:cs="Times New Roman"/>
          <w:sz w:val="28"/>
          <w:szCs w:val="28"/>
          <w:lang w:eastAsia="ru-RU"/>
        </w:rPr>
        <w:t>ОПК-</w:t>
      </w:r>
      <w:r w:rsidR="0001770E">
        <w:rPr>
          <w:rFonts w:ascii="Times New Roman" w:eastAsiaTheme="minorEastAsia" w:hAnsi="Times New Roman" w:cs="Times New Roman"/>
          <w:sz w:val="28"/>
          <w:szCs w:val="28"/>
          <w:lang w:eastAsia="ru-RU"/>
        </w:rPr>
        <w:t>12).</w:t>
      </w:r>
    </w:p>
    <w:p w14:paraId="63EAA4CA"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3BC0C043" w14:textId="77777777"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14:paraId="6C9C8CE0" w14:textId="77777777"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4CD5529A" w14:textId="77777777"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14:paraId="2ECEC712"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4DB7D14F" w14:textId="77777777"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14:paraId="1FE5A063"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14:paraId="6F4C6A62" w14:textId="77777777" w:rsidTr="00E877D5">
        <w:tc>
          <w:tcPr>
            <w:tcW w:w="828" w:type="dxa"/>
          </w:tcPr>
          <w:p w14:paraId="4746C3E4"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14:paraId="00D5D813"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14:paraId="26CF0701" w14:textId="77777777"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14:paraId="4488B0C0" w14:textId="77777777" w:rsidTr="00E877D5">
        <w:tc>
          <w:tcPr>
            <w:tcW w:w="828" w:type="dxa"/>
          </w:tcPr>
          <w:p w14:paraId="619A1FB5" w14:textId="77777777"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14:paraId="70BF4CC6" w14:textId="77777777"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14:paraId="75F148F4" w14:textId="77777777"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14:paraId="14C39365" w14:textId="77777777" w:rsidTr="00E877D5">
        <w:tc>
          <w:tcPr>
            <w:tcW w:w="828" w:type="dxa"/>
          </w:tcPr>
          <w:p w14:paraId="4AF1962F"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14:paraId="311B5A26" w14:textId="77777777"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14:paraId="015E2BD1"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722C7D5A" w14:textId="77777777" w:rsidTr="00E877D5">
        <w:tc>
          <w:tcPr>
            <w:tcW w:w="828" w:type="dxa"/>
          </w:tcPr>
          <w:p w14:paraId="2DFA5273"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14:paraId="7739D310" w14:textId="77777777"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14:paraId="006307B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21ED32DE" w14:textId="77777777" w:rsidTr="00E877D5">
        <w:tc>
          <w:tcPr>
            <w:tcW w:w="828" w:type="dxa"/>
          </w:tcPr>
          <w:p w14:paraId="2FD1DF88"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14:paraId="2179339C"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14:paraId="41BD9AE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875B677" w14:textId="77777777" w:rsidTr="00E877D5">
        <w:tc>
          <w:tcPr>
            <w:tcW w:w="828" w:type="dxa"/>
          </w:tcPr>
          <w:p w14:paraId="23C52E0A" w14:textId="77777777"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14:paraId="5E8402BC" w14:textId="77777777"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14:paraId="0969BC9E" w14:textId="77777777"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14:paraId="6D6040CD" w14:textId="77777777" w:rsidTr="00E877D5">
        <w:tc>
          <w:tcPr>
            <w:tcW w:w="828" w:type="dxa"/>
          </w:tcPr>
          <w:p w14:paraId="16E5CE7F"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14:paraId="092F9AC2"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14:paraId="0250B5EF"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4EF3C9BF" w14:textId="77777777" w:rsidTr="00E877D5">
        <w:tc>
          <w:tcPr>
            <w:tcW w:w="828" w:type="dxa"/>
          </w:tcPr>
          <w:p w14:paraId="20A2F46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14:paraId="268714F9"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14:paraId="273C4A1C"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C08856D" w14:textId="77777777" w:rsidTr="00E877D5">
        <w:tc>
          <w:tcPr>
            <w:tcW w:w="828" w:type="dxa"/>
          </w:tcPr>
          <w:p w14:paraId="798F795A"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14:paraId="102F7127"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14:paraId="0714979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B14C925" w14:textId="77777777" w:rsidTr="00E877D5">
        <w:tc>
          <w:tcPr>
            <w:tcW w:w="828" w:type="dxa"/>
          </w:tcPr>
          <w:p w14:paraId="2DF36CF5"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14:paraId="6EA7BBFB"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14:paraId="33E3893D"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6417DF5" w14:textId="77777777" w:rsidTr="00E877D5">
        <w:tc>
          <w:tcPr>
            <w:tcW w:w="828" w:type="dxa"/>
          </w:tcPr>
          <w:p w14:paraId="27755E12"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14:paraId="5CA692E8"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14:paraId="7D5EBB39"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36AF530D" w14:textId="77777777" w:rsidTr="00E877D5">
        <w:tc>
          <w:tcPr>
            <w:tcW w:w="828" w:type="dxa"/>
          </w:tcPr>
          <w:p w14:paraId="0989EA69"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14:paraId="0AF27FC9" w14:textId="77777777"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14:paraId="141CF9FE"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14:paraId="53BE2E0A" w14:textId="77777777" w:rsidTr="00E877D5">
        <w:tc>
          <w:tcPr>
            <w:tcW w:w="828" w:type="dxa"/>
          </w:tcPr>
          <w:p w14:paraId="7F11E206" w14:textId="77777777"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14:paraId="6C190B3F" w14:textId="77777777"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14:paraId="17D14E86" w14:textId="77777777"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14:paraId="12DF5F96" w14:textId="77777777" w:rsidTr="00E877D5">
        <w:tc>
          <w:tcPr>
            <w:tcW w:w="828" w:type="dxa"/>
          </w:tcPr>
          <w:p w14:paraId="41F91AC9" w14:textId="77777777" w:rsidR="0021574D" w:rsidRDefault="0021574D" w:rsidP="007606DB">
            <w:pPr>
              <w:jc w:val="both"/>
              <w:rPr>
                <w:rFonts w:ascii="Times New Roman" w:eastAsia="Times New Roman" w:hAnsi="Times New Roman" w:cs="Times New Roman"/>
                <w:sz w:val="28"/>
                <w:szCs w:val="28"/>
                <w:lang w:eastAsia="ru-RU"/>
              </w:rPr>
            </w:pPr>
          </w:p>
        </w:tc>
        <w:tc>
          <w:tcPr>
            <w:tcW w:w="7927" w:type="dxa"/>
          </w:tcPr>
          <w:p w14:paraId="0C85731B" w14:textId="77777777"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14:paraId="769D7D5D" w14:textId="77777777"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14:paraId="1E62A847" w14:textId="77777777" w:rsidR="005A35EC" w:rsidRDefault="005A35EC" w:rsidP="007606DB">
      <w:pPr>
        <w:spacing w:after="0"/>
        <w:ind w:firstLine="720"/>
        <w:jc w:val="both"/>
        <w:rPr>
          <w:rFonts w:ascii="Times New Roman" w:eastAsia="Times New Roman" w:hAnsi="Times New Roman" w:cs="Times New Roman"/>
          <w:sz w:val="28"/>
          <w:szCs w:val="28"/>
          <w:lang w:eastAsia="ru-RU"/>
        </w:rPr>
      </w:pPr>
    </w:p>
    <w:p w14:paraId="49DE7AC4" w14:textId="77777777"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14:paraId="77189C46" w14:textId="77777777"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14:paraId="063018ED"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14:paraId="7E38FA5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14:paraId="6AE9997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14:paraId="1EB0BEB3"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14:paraId="7D909E7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14:paraId="301CE38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14:paraId="5F50611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14:paraId="29A8B28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14:paraId="47D5A75B"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14:paraId="6A821E6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14:paraId="1CD464A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14:paraId="1B26265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14:paraId="2199E95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14:paraId="2899939C"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14:paraId="26C09BD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14:paraId="46267A1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14:paraId="4D26A40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14:paraId="5E6FEBBF"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14:paraId="06B3EF9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14:paraId="3FFBD26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14:paraId="3AC3324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14:paraId="6D6D83F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14:paraId="1D6DA72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14:paraId="12B34596" w14:textId="77777777"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14:paraId="028155FA"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т.ч.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14:paraId="36CBFA10" w14:textId="77777777"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14:paraId="4A451207" w14:textId="77777777"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14:paraId="56D17BB2" w14:textId="77777777"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xml:space="preserve">.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14:paraId="3D833DBF" w14:textId="77777777"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14:paraId="6EE4994F" w14:textId="77777777"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14:paraId="52DA4C22"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14:paraId="1BA7858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14:paraId="04B94E7A"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14:paraId="54046307"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14:paraId="4757F309"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14:paraId="141384E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«семплер». История развития семплеров. Принцип действия и качественные характеристики семплеров.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14:paraId="4BDE43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14:paraId="28C5A91E"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14:paraId="41F59B5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14:paraId="065568B2" w14:textId="77777777"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14:paraId="159E337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14:paraId="7128CB38"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14:paraId="45091AA1"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14:paraId="094F72ED"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14:paraId="47F898CE"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14:paraId="270B0535" w14:textId="77777777"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14:paraId="6CD38B15" w14:textId="77777777"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14:paraId="0A8B93C0" w14:textId="77777777"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14:paraId="27AFEE9D" w14:textId="77777777"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14:paraId="2361C9EA" w14:textId="77777777"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14:paraId="798BD76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14:paraId="04D413AB"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14:paraId="57033AE5"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14:paraId="31F750BD" w14:textId="77777777"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14:paraId="77E12B90"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14:paraId="1451296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14:paraId="08AE1216"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инструментоведения.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14:paraId="18F89C47" w14:textId="77777777"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14:paraId="149011CF" w14:textId="77777777"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14:paraId="7607E6A5" w14:textId="77777777"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28284DD7" w14:textId="77777777"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14:paraId="2D3EFB5C" w14:textId="77777777"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643DD27C"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14:paraId="32C0C5A0" w14:textId="77777777"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14:paraId="286A5827" w14:textId="77777777"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w:t>
      </w:r>
      <w:r w:rsidRPr="006D7995">
        <w:rPr>
          <w:rFonts w:ascii="Times New Roman" w:hAnsi="Times New Roman" w:cs="Times New Roman"/>
          <w:sz w:val="28"/>
          <w:szCs w:val="28"/>
          <w:lang w:eastAsia="ru-RU"/>
        </w:rPr>
        <w:lastRenderedPageBreak/>
        <w:t>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14:paraId="12C49F85" w14:textId="77777777"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1C287282" w14:textId="77777777" w:rsidR="006D7995"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14:paraId="56BD99C0" w14:textId="77777777" w:rsidR="006718D9" w:rsidRPr="004B4BAC" w:rsidRDefault="006718D9" w:rsidP="00E877D5">
      <w:pPr>
        <w:spacing w:after="120" w:line="360" w:lineRule="auto"/>
        <w:ind w:firstLine="708"/>
        <w:jc w:val="both"/>
        <w:rPr>
          <w:rFonts w:ascii="Times New Roman" w:eastAsia="MS Mincho" w:hAnsi="Times New Roman" w:cs="Tahoma"/>
          <w:bCs/>
          <w:sz w:val="28"/>
          <w:szCs w:val="28"/>
          <w:lang w:eastAsia="ru-RU"/>
        </w:rPr>
      </w:pPr>
    </w:p>
    <w:p w14:paraId="42C04141" w14:textId="77777777" w:rsidR="006718D9" w:rsidRPr="006718D9" w:rsidRDefault="006718D9" w:rsidP="006718D9">
      <w:pPr>
        <w:pStyle w:val="a3"/>
        <w:numPr>
          <w:ilvl w:val="0"/>
          <w:numId w:val="4"/>
        </w:numPr>
        <w:spacing w:after="0" w:line="360" w:lineRule="auto"/>
        <w:jc w:val="center"/>
        <w:rPr>
          <w:rFonts w:ascii="Times New Roman" w:hAnsi="Times New Roman" w:cs="Times New Roman"/>
          <w:b/>
          <w:sz w:val="28"/>
          <w:szCs w:val="28"/>
          <w:u w:val="single"/>
        </w:rPr>
      </w:pPr>
      <w:r w:rsidRPr="006718D9">
        <w:rPr>
          <w:rFonts w:ascii="Times New Roman" w:eastAsia="Times New Roman" w:hAnsi="Times New Roman" w:cs="Times New Roman"/>
          <w:b/>
          <w:sz w:val="28"/>
          <w:szCs w:val="28"/>
          <w:lang w:eastAsia="ru-RU"/>
        </w:rPr>
        <w:t>Учебно-методическое и информационное обеспечение дисциплины</w:t>
      </w:r>
      <w:r w:rsidRPr="006718D9">
        <w:rPr>
          <w:rFonts w:ascii="Times New Roman" w:hAnsi="Times New Roman" w:cs="Times New Roman"/>
          <w:b/>
          <w:sz w:val="28"/>
          <w:szCs w:val="28"/>
          <w:u w:val="single"/>
        </w:rPr>
        <w:t xml:space="preserve"> </w:t>
      </w:r>
    </w:p>
    <w:p w14:paraId="649420AB" w14:textId="77777777" w:rsidR="006D7995" w:rsidRPr="006718D9" w:rsidRDefault="006D7995" w:rsidP="006718D9">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Основная</w:t>
      </w:r>
      <w:r w:rsidR="006718D9">
        <w:rPr>
          <w:rFonts w:ascii="Times New Roman" w:hAnsi="Times New Roman" w:cs="Times New Roman"/>
          <w:sz w:val="28"/>
          <w:szCs w:val="28"/>
          <w:u w:val="single"/>
        </w:rPr>
        <w:t>:</w:t>
      </w:r>
    </w:p>
    <w:p w14:paraId="21B639F5" w14:textId="77777777" w:rsidR="006718D9" w:rsidRPr="006718D9" w:rsidRDefault="006718D9" w:rsidP="006718D9">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Исаев, Г.Н. Информационные технологии. Учебник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учебник.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w:t>
      </w:r>
      <w:proofErr w:type="gramStart"/>
      <w:r w:rsidRPr="006718D9">
        <w:rPr>
          <w:rFonts w:ascii="Times New Roman" w:hAnsi="Times New Roman" w:cs="Times New Roman"/>
          <w:sz w:val="28"/>
          <w:szCs w:val="28"/>
        </w:rPr>
        <w:t>М. :</w:t>
      </w:r>
      <w:proofErr w:type="gramEnd"/>
      <w:r w:rsidRPr="006718D9">
        <w:rPr>
          <w:rFonts w:ascii="Times New Roman" w:hAnsi="Times New Roman" w:cs="Times New Roman"/>
          <w:sz w:val="28"/>
          <w:szCs w:val="28"/>
        </w:rPr>
        <w:t xml:space="preserve"> Омега-Л, 2012. — 464 с. — Режим доступа: </w:t>
      </w:r>
      <w:hyperlink r:id="rId6" w:history="1">
        <w:r w:rsidRPr="006718D9">
          <w:rPr>
            <w:rStyle w:val="a9"/>
            <w:rFonts w:ascii="Times New Roman" w:hAnsi="Times New Roman" w:cs="Times New Roman"/>
            <w:sz w:val="28"/>
            <w:szCs w:val="28"/>
          </w:rPr>
          <w:t>http://e.lanbook.com/books/element.php?pl1_id=5528</w:t>
        </w:r>
      </w:hyperlink>
      <w:r w:rsidRPr="006718D9">
        <w:rPr>
          <w:rFonts w:ascii="Times New Roman" w:hAnsi="Times New Roman" w:cs="Times New Roman"/>
          <w:sz w:val="28"/>
          <w:szCs w:val="28"/>
        </w:rPr>
        <w:t xml:space="preserve"> </w:t>
      </w:r>
    </w:p>
    <w:p w14:paraId="66DA2CD1" w14:textId="77777777" w:rsidR="006718D9" w:rsidRPr="006718D9" w:rsidRDefault="006718D9" w:rsidP="006718D9">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Андерсен, А.В. Современные музыкально-компьютерные технологии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учебное пособие / А.В. Андерсен, Г.П. Овсянкина, Р.Г. </w:t>
      </w:r>
      <w:proofErr w:type="spellStart"/>
      <w:r w:rsidRPr="006718D9">
        <w:rPr>
          <w:rFonts w:ascii="Times New Roman" w:hAnsi="Times New Roman" w:cs="Times New Roman"/>
          <w:sz w:val="28"/>
          <w:szCs w:val="28"/>
        </w:rPr>
        <w:t>Шитикова</w:t>
      </w:r>
      <w:proofErr w:type="spellEnd"/>
      <w:r w:rsidRPr="006718D9">
        <w:rPr>
          <w:rFonts w:ascii="Times New Roman" w:hAnsi="Times New Roman" w:cs="Times New Roman"/>
          <w:sz w:val="28"/>
          <w:szCs w:val="28"/>
        </w:rPr>
        <w:t>.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Лань, Планета музыки, 2013. — 224 с. — Режим доступа: </w:t>
      </w:r>
      <w:hyperlink r:id="rId7" w:history="1">
        <w:r w:rsidRPr="006718D9">
          <w:rPr>
            <w:rStyle w:val="a9"/>
            <w:rFonts w:ascii="Times New Roman" w:hAnsi="Times New Roman" w:cs="Times New Roman"/>
            <w:sz w:val="28"/>
            <w:szCs w:val="28"/>
          </w:rPr>
          <w:t>http://e.lanbook.com/books/element.php?pl1_id=13091</w:t>
        </w:r>
      </w:hyperlink>
    </w:p>
    <w:p w14:paraId="5AF62C56" w14:textId="77777777" w:rsidR="006718D9" w:rsidRPr="006718D9" w:rsidRDefault="006718D9" w:rsidP="006718D9">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Дополнительная</w:t>
      </w:r>
    </w:p>
    <w:p w14:paraId="310FB3FD" w14:textId="77777777" w:rsidR="006718D9" w:rsidRPr="006718D9" w:rsidRDefault="006718D9" w:rsidP="006718D9">
      <w:pPr>
        <w:pStyle w:val="a3"/>
        <w:numPr>
          <w:ilvl w:val="0"/>
          <w:numId w:val="28"/>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Петелин, Р.Ю. Сочинение и аранжировка музыки на компьютере [Текст] / Р. Ю. Петелин, Ю.В. Петелин.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БХВ-Петербург, 2012. - 608 с. </w:t>
      </w:r>
    </w:p>
    <w:p w14:paraId="4278B518" w14:textId="77777777" w:rsidR="006718D9" w:rsidRPr="006718D9" w:rsidRDefault="006718D9" w:rsidP="006718D9">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6718D9">
        <w:rPr>
          <w:rFonts w:ascii="Times New Roman" w:hAnsi="Times New Roman" w:cs="Times New Roman"/>
          <w:sz w:val="28"/>
          <w:szCs w:val="28"/>
        </w:rPr>
        <w:t>Фуксман</w:t>
      </w:r>
      <w:proofErr w:type="spellEnd"/>
      <w:r w:rsidRPr="006718D9">
        <w:rPr>
          <w:rFonts w:ascii="Times New Roman" w:hAnsi="Times New Roman" w:cs="Times New Roman"/>
          <w:sz w:val="28"/>
          <w:szCs w:val="28"/>
        </w:rPr>
        <w:t>, М.А.  Электронная и электроакустическая музыка XX - начала XXI века: Хрестоматия. - Ростов-на-</w:t>
      </w:r>
      <w:proofErr w:type="gramStart"/>
      <w:r w:rsidRPr="006718D9">
        <w:rPr>
          <w:rFonts w:ascii="Times New Roman" w:hAnsi="Times New Roman" w:cs="Times New Roman"/>
          <w:sz w:val="28"/>
          <w:szCs w:val="28"/>
        </w:rPr>
        <w:t>Дону :</w:t>
      </w:r>
      <w:proofErr w:type="gramEnd"/>
      <w:r w:rsidRPr="006718D9">
        <w:rPr>
          <w:rFonts w:ascii="Times New Roman" w:hAnsi="Times New Roman" w:cs="Times New Roman"/>
          <w:sz w:val="28"/>
          <w:szCs w:val="28"/>
        </w:rPr>
        <w:t xml:space="preserve"> Изд-во Ростовской консерватории, 2012. - 48 с.</w:t>
      </w:r>
    </w:p>
    <w:p w14:paraId="2BC83ECC" w14:textId="77777777" w:rsidR="00EA0D36" w:rsidRPr="00A27DAD" w:rsidRDefault="00EA0D36" w:rsidP="00981D1E">
      <w:pPr>
        <w:spacing w:after="0"/>
        <w:jc w:val="center"/>
        <w:rPr>
          <w:rFonts w:ascii="Times New Roman" w:hAnsi="Times New Roman" w:cs="Times New Roman"/>
          <w:b/>
          <w:sz w:val="28"/>
          <w:szCs w:val="28"/>
        </w:rPr>
      </w:pPr>
    </w:p>
    <w:p w14:paraId="3C1DF339" w14:textId="77777777" w:rsidR="000508F4" w:rsidRDefault="000508F4" w:rsidP="00981D1E">
      <w:pPr>
        <w:spacing w:after="0"/>
        <w:jc w:val="center"/>
        <w:rPr>
          <w:rFonts w:ascii="Times New Roman" w:hAnsi="Times New Roman" w:cs="Times New Roman"/>
          <w:b/>
          <w:sz w:val="28"/>
          <w:szCs w:val="28"/>
        </w:rPr>
      </w:pPr>
    </w:p>
    <w:p w14:paraId="6408A6C0"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3AF1F3CF"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6F2320CA" w14:textId="77777777" w:rsidR="0090521D" w:rsidRPr="00E877D5" w:rsidRDefault="00161578" w:rsidP="0001770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31ADE85C"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14:paraId="77B7D860" w14:textId="77777777"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14:paraId="62F4DB9A"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14:paraId="66997F2E"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14:paraId="29B0F88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14:paraId="053C2832"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14:paraId="6FDEBA0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14:paraId="4E92F99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14:paraId="777E742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14:paraId="493B6CB0"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14:paraId="07C5787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14:paraId="3DABA04F"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14:paraId="7C31D52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14:paraId="1ECC47CA"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14:paraId="1DEAD073"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14:paraId="544B8ADE" w14:textId="77777777"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14:paraId="711B3E3D" w14:textId="77777777"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14:paraId="3D2F90F6"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14:paraId="64D90F4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14:paraId="762CBFF5"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14:paraId="2DCD02AE"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14:paraId="2CEC9D9C"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14:paraId="0C673FB1" w14:textId="77777777"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14:paraId="700330D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14:paraId="45762D4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14:paraId="61B4EAF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14:paraId="74A6F991"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14:paraId="44C128D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14:paraId="414868A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14:paraId="11E33FAF"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14:paraId="560EE9D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14:paraId="152D27E9"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14:paraId="0060CA79"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14:paraId="1C44399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14:paraId="0062CB40"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14:paraId="691C133D"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14:paraId="751B05D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14:paraId="28BB186A"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14:paraId="2CA46D28"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14:paraId="3AFC586B"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14:paraId="7DD8E63F"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14:paraId="0505F5E0" w14:textId="77777777"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14:paraId="50B656E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14:paraId="7E31F061"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14:paraId="5CDFA61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14:paraId="0AF4572B"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14:paraId="5AC0BBA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14:paraId="2EECB86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14:paraId="4A6A6DF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14:paraId="7009081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14:paraId="25898F57"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14:paraId="294CBCA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14:paraId="7FEED19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14:paraId="07EACBF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14:paraId="55A0B626"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14:paraId="1178B8B5"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14:paraId="5F52B69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14:paraId="0334B474"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14:paraId="17FB6C9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14:paraId="23814A9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14:paraId="3216CDF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3733CA4F" wp14:editId="58E5189B">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14:paraId="2FE800B4"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14:paraId="726FC4EA" w14:textId="77777777"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14:paraId="44E248CF"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14:paraId="380FF42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14:paraId="57167CE5"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14:paraId="14C23948"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14:paraId="7A1C3BB2"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14:paraId="282B12E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14:paraId="177FF4E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14:paraId="22E3912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14:paraId="0F45088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14:paraId="6663BCDC"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67EDDF54" wp14:editId="2B9D7E5F">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14:paraId="1B51442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14:paraId="17AF514D"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14:paraId="3BCEAA00"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14:paraId="025C903B" w14:textId="77777777"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14:paraId="3415CCD3"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14:paraId="435F86A2"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14:paraId="42BCC660"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14:paraId="5F131C54"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14:paraId="7B3298FB"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14:paraId="5F23C68C" w14:textId="77777777"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14:paraId="7A84E251"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5405C8B8" wp14:editId="7CF21C3F">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14:paraId="56EB281F"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6F32A22E" wp14:editId="0484C450">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14:paraId="166F2048"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14:paraId="403616AA"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14:paraId="76104D8C" w14:textId="77777777"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746BDF71" wp14:editId="6967DC99">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14:paraId="6A7BF33C" w14:textId="77777777"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14:paraId="302F3CE9"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14:paraId="1F4070A4"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14:paraId="062E0DB0" w14:textId="77777777"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14:paraId="2FCFBEB4"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14:paraId="4FD3C7D8"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14:paraId="0AA69C1D"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14:paraId="34BFB491" w14:textId="77777777"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14:paraId="397EE2B6" w14:textId="77777777"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14:paraId="53CC3742" w14:textId="77777777"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14:paraId="5C70C254"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6CDC0B2C"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14:paraId="50A57E16" w14:textId="77777777"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14:paraId="77E2E96E" w14:textId="77777777"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14:paraId="57222030" w14:textId="77777777"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5086BECF" wp14:editId="5C52F43F">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14:paraId="5339BBC3" w14:textId="77777777"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7571080C" wp14:editId="0C4EBB89">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437D1DF5" wp14:editId="31F319C5">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14:paraId="68E4F803" w14:textId="77777777"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14:paraId="330B7291"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14:paraId="5936F898" w14:textId="77777777"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14:paraId="2CEBC9D8" w14:textId="77777777"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14:paraId="6CAB292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14:paraId="7D56942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14:paraId="7D7EBE62" w14:textId="77777777"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14:paraId="025ABF8C"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14:paraId="6E7320C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14:paraId="51BD0746"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14:paraId="5BCCF3F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14:paraId="60B7A43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14:paraId="0023C440"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для сохранения документа.</w:t>
      </w:r>
    </w:p>
    <w:p w14:paraId="772C7ECC"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r w:rsidRPr="00A17184">
        <w:rPr>
          <w:rFonts w:ascii="Times New Roman" w:eastAsia="Calibri" w:hAnsi="Times New Roman" w:cs="Times New Roman"/>
          <w:b/>
          <w:bCs/>
          <w:sz w:val="24"/>
          <w:szCs w:val="24"/>
        </w:rPr>
        <w:t xml:space="preserve">Сохранить </w:t>
      </w:r>
      <w:r w:rsidRPr="00A17184">
        <w:rPr>
          <w:rFonts w:ascii="Times New Roman" w:eastAsia="Calibri" w:hAnsi="Times New Roman" w:cs="Times New Roman"/>
          <w:sz w:val="24"/>
          <w:szCs w:val="24"/>
        </w:rPr>
        <w:t>на панели быстрого доступа.</w:t>
      </w:r>
    </w:p>
    <w:p w14:paraId="0109571E"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14:paraId="5E5FD743"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6306545" wp14:editId="19A9E594">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14:paraId="1DD21C7B"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14:paraId="209B524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14:paraId="01B06575"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w:t>
      </w:r>
      <w:proofErr w:type="gramStart"/>
      <w:r w:rsidRPr="00A17184">
        <w:rPr>
          <w:rFonts w:ascii="Times New Roman" w:eastAsia="Calibri" w:hAnsi="Times New Roman" w:cs="Times New Roman"/>
          <w:sz w:val="24"/>
          <w:szCs w:val="24"/>
        </w:rPr>
        <w:t xml:space="preserve">или </w:t>
      </w:r>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14:paraId="6730F00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w:t>
      </w:r>
      <w:proofErr w:type="gramStart"/>
      <w:r w:rsidRPr="00A17184">
        <w:rPr>
          <w:rFonts w:ascii="Times New Roman" w:eastAsia="Calibri" w:hAnsi="Times New Roman" w:cs="Times New Roman"/>
          <w:sz w:val="24"/>
          <w:szCs w:val="24"/>
        </w:rPr>
        <w:t>окна</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Найти и Заменить</w:t>
      </w:r>
      <w:r w:rsidRPr="00A17184">
        <w:rPr>
          <w:rFonts w:ascii="Times New Roman" w:eastAsia="Calibri" w:hAnsi="Times New Roman" w:cs="Times New Roman"/>
          <w:sz w:val="24"/>
          <w:szCs w:val="24"/>
        </w:rPr>
        <w:t xml:space="preserve">. </w:t>
      </w:r>
    </w:p>
    <w:p w14:paraId="5B76058E"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14:paraId="59BFF978"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w:t>
      </w:r>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w:t>
      </w:r>
      <w:proofErr w:type="gramStart"/>
      <w:r w:rsidRPr="00A17184">
        <w:rPr>
          <w:rFonts w:ascii="Times New Roman" w:eastAsia="Calibri" w:hAnsi="Times New Roman" w:cs="Times New Roman"/>
          <w:sz w:val="24"/>
          <w:szCs w:val="24"/>
        </w:rPr>
        <w:t>поле</w:t>
      </w:r>
      <w:proofErr w:type="gramEnd"/>
      <w:r w:rsidRPr="00A17184">
        <w:rPr>
          <w:rFonts w:ascii="Times New Roman" w:eastAsia="Calibri" w:hAnsi="Times New Roman" w:cs="Times New Roman"/>
          <w:sz w:val="24"/>
          <w:szCs w:val="24"/>
        </w:rPr>
        <w:t xml:space="preserve">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14:paraId="34D2451D"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b/>
          <w:sz w:val="24"/>
          <w:szCs w:val="24"/>
        </w:rPr>
        <w:t>Заменить все</w:t>
      </w:r>
      <w:r w:rsidRPr="00A17184">
        <w:rPr>
          <w:rFonts w:ascii="Times New Roman" w:eastAsia="Calibri" w:hAnsi="Times New Roman" w:cs="Times New Roman"/>
          <w:sz w:val="24"/>
          <w:szCs w:val="24"/>
        </w:rPr>
        <w:t xml:space="preserve"> позволяет искать все вхождения образца из </w:t>
      </w:r>
      <w:proofErr w:type="gramStart"/>
      <w:r w:rsidRPr="00A17184">
        <w:rPr>
          <w:rFonts w:ascii="Times New Roman" w:eastAsia="Calibri" w:hAnsi="Times New Roman" w:cs="Times New Roman"/>
          <w:sz w:val="24"/>
          <w:szCs w:val="24"/>
        </w:rPr>
        <w:t>поля</w:t>
      </w:r>
      <w:proofErr w:type="gram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14:paraId="01B23F2F" w14:textId="77777777"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14:paraId="2E2E92CA" w14:textId="77777777"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14:paraId="4BC2296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14:paraId="72BA181F"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14:paraId="683C4BB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14:paraId="6C312EB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14:paraId="35D981F6"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14:paraId="745B9AC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14:paraId="794E7B8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14:paraId="52E6720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14:paraId="6DB0DA4B"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14:paraId="34B35D1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14:paraId="60072048"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14:paraId="0C6E5DB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14:paraId="010D52F4"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25D92C9E" wp14:editId="179178AD">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14:paraId="77341395" w14:textId="77777777"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14:paraId="23E03D22" w14:textId="77777777"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lastRenderedPageBreak/>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14:paraId="6C96060F"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14:paraId="52735CF1"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 ячейке появится текстовый курсор, который можно передвигать клавишами управления курсором;</w:t>
      </w:r>
    </w:p>
    <w:p w14:paraId="2EC16E2E"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14:paraId="4DACB260" w14:textId="77777777"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14:paraId="7543FAA4"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14:paraId="4BF369C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14:paraId="542CD47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14:paraId="56E00B1C"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14:paraId="6C171340"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14:paraId="4C4A7589"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14:paraId="5F8BE933"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(например: F7</w:t>
      </w:r>
      <w:r w:rsidRPr="00A17184">
        <w:rPr>
          <w:rFonts w:ascii="Times New Roman" w:eastAsia="Times New Roman" w:hAnsi="Times New Roman" w:cs="Times New Roman"/>
          <w:b/>
          <w:bCs/>
          <w:color w:val="222222"/>
          <w:sz w:val="24"/>
          <w:szCs w:val="24"/>
          <w:lang w:eastAsia="ru-RU"/>
        </w:rPr>
        <w:t>).</w:t>
      </w:r>
    </w:p>
    <w:p w14:paraId="157E40F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например</w:t>
      </w:r>
      <w:r w:rsidRPr="00A17184">
        <w:rPr>
          <w:rFonts w:ascii="Times New Roman" w:eastAsia="Times New Roman" w:hAnsi="Times New Roman" w:cs="Times New Roman"/>
          <w:b/>
          <w:bCs/>
          <w:color w:val="222222"/>
          <w:sz w:val="24"/>
          <w:szCs w:val="24"/>
          <w:lang w:eastAsia="ru-RU"/>
        </w:rPr>
        <w:t>: $F$7).</w:t>
      </w:r>
    </w:p>
    <w:p w14:paraId="278F0BB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(например</w:t>
      </w:r>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14:paraId="35C21A7E"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14:paraId="727F1C87"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14:paraId="11764F32"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(двоеточие) – формирует обращение к блоку ячеек. Через двоеточие указывается левая верхняя и правая нижняя ячейки блока. Например</w:t>
      </w:r>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14:paraId="02C8F73A"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14:paraId="72C1192D" w14:textId="77777777"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14:paraId="74EFBA86" w14:textId="77777777"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14:paraId="2BD39C18" w14:textId="77777777"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14:paraId="70181078" w14:textId="77777777"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14:paraId="663CBDEF"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14:paraId="434F5ADB"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14:paraId="565D6603" w14:textId="77777777"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14:paraId="581F74DA"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14:paraId="49D2C16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14:paraId="3551C5E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14:paraId="1D225869"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14:paraId="49A662AD"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14:paraId="0F2458F9"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14:paraId="0075FEEF"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14:paraId="49C1CC53"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14:paraId="2AC85A28"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14:paraId="633772D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14:paraId="613D98CA"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14:paraId="131B72CC"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14:paraId="1F0FC7CA"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14:paraId="3B705564" w14:textId="77777777"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14:paraId="5F88C254"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14:paraId="1C940B0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14:paraId="7677BE57"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14:paraId="6ACE15A6"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14:paraId="7F217FDB"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14:paraId="4332ECD2" w14:textId="77777777"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14:paraId="13B3FC4C"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14:paraId="7AE2B870"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14:paraId="66CA8FCE"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14:paraId="03FBBA11" w14:textId="77777777"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14:paraId="6B1DC4B0" w14:textId="77777777"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14:paraId="700F7BB6"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14:paraId="1D09E4F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14:paraId="1FA278B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14:paraId="36FE67F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14:paraId="58E733E3" w14:textId="77777777"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14:paraId="38BE7E6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14:paraId="7F0427AE"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14:paraId="5D733E7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14:paraId="29311A0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14:paraId="5BC139FD"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14:paraId="1EDA93E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14:paraId="4267C09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14:paraId="2154D80C"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14:paraId="4EF100C0"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14:paraId="0EB6AF07"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14:paraId="11655AE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14:paraId="785C8AE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14:paraId="1149DB5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14:paraId="596FA823"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14:paraId="2B922E44"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2205C198"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14:paraId="51E0A45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14:paraId="320E237B" w14:textId="77777777"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14:paraId="6373F927" w14:textId="77777777" w:rsidR="009F04B1" w:rsidRPr="00E877D5" w:rsidRDefault="009F04B1" w:rsidP="00E877D5">
      <w:pPr>
        <w:spacing w:after="0"/>
        <w:jc w:val="both"/>
        <w:rPr>
          <w:rFonts w:ascii="Times New Roman" w:hAnsi="Times New Roman" w:cs="Times New Roman"/>
          <w:sz w:val="24"/>
          <w:szCs w:val="24"/>
        </w:rPr>
      </w:pPr>
    </w:p>
    <w:p w14:paraId="732A3457" w14:textId="77777777" w:rsidR="009F04B1" w:rsidRPr="00E877D5" w:rsidRDefault="009F04B1" w:rsidP="00E877D5">
      <w:pPr>
        <w:spacing w:after="0"/>
        <w:jc w:val="both"/>
        <w:rPr>
          <w:rFonts w:ascii="Times New Roman" w:hAnsi="Times New Roman" w:cs="Times New Roman"/>
          <w:sz w:val="24"/>
          <w:szCs w:val="24"/>
        </w:rPr>
      </w:pPr>
    </w:p>
    <w:p w14:paraId="3526F261"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22D47F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E2F52B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885B50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C7E0F34"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B1A12F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2553AE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AC0C4B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046BD4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4D813B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07A871E"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79E3FC6"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D015969"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7CFD9C0"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BE174F6"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350F5E1"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13F5A3F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19FEB6F"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F17DDB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51A1678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80DB32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009DFA52"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798BC8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98595B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24CD2011"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C53E173"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68FCD83C"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7005F85"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45D5677"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3BCB1BAD"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79F18CD8" w14:textId="77777777" w:rsidR="0001770E" w:rsidRDefault="0001770E" w:rsidP="00A17184">
      <w:pPr>
        <w:spacing w:after="0"/>
        <w:jc w:val="center"/>
        <w:rPr>
          <w:rFonts w:ascii="Times New Roman" w:eastAsia="Times New Roman" w:hAnsi="Times New Roman" w:cs="Times New Roman"/>
          <w:b/>
          <w:bCs/>
          <w:sz w:val="28"/>
          <w:szCs w:val="28"/>
          <w:lang w:eastAsia="ru-RU"/>
        </w:rPr>
      </w:pPr>
    </w:p>
    <w:p w14:paraId="42B521DF" w14:textId="77777777"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lastRenderedPageBreak/>
        <w:t>Методические рекомендации для преподавателей</w:t>
      </w:r>
    </w:p>
    <w:p w14:paraId="39E134F7"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14:paraId="0FB9B01D"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14:paraId="61A60DD8"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14:paraId="3A6DF1FC" w14:textId="77777777"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14:paraId="26E9143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14:paraId="56B90FEB"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14:paraId="14A47BF9"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14:paraId="0534AB85" w14:textId="77777777"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14:paraId="507F624B" w14:textId="77777777" w:rsidTr="00A17184">
        <w:trPr>
          <w:trHeight w:val="597"/>
        </w:trPr>
        <w:tc>
          <w:tcPr>
            <w:tcW w:w="1290" w:type="dxa"/>
            <w:shd w:val="clear" w:color="auto" w:fill="FFFFFF"/>
            <w:vAlign w:val="center"/>
          </w:tcPr>
          <w:p w14:paraId="50A4B94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14:paraId="5A658A5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14:paraId="04796E3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14:paraId="4185434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14:paraId="3073408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14:paraId="3E264E0A" w14:textId="77777777" w:rsidTr="00A17184">
        <w:trPr>
          <w:trHeight w:val="597"/>
        </w:trPr>
        <w:tc>
          <w:tcPr>
            <w:tcW w:w="1290" w:type="dxa"/>
            <w:shd w:val="clear" w:color="auto" w:fill="FFFFFF"/>
            <w:vAlign w:val="center"/>
          </w:tcPr>
          <w:p w14:paraId="41EABCA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655316B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3F9C884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326204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18B04A7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0423D88C" w14:textId="77777777" w:rsidTr="00A17184">
        <w:trPr>
          <w:trHeight w:val="597"/>
        </w:trPr>
        <w:tc>
          <w:tcPr>
            <w:tcW w:w="1290" w:type="dxa"/>
            <w:shd w:val="clear" w:color="auto" w:fill="FFFFFF"/>
            <w:vAlign w:val="center"/>
          </w:tcPr>
          <w:p w14:paraId="5E8CAB0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14:paraId="558AEE4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4DE3405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2227B5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14:paraId="68579CB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3D3AD5F4" w14:textId="77777777" w:rsidTr="00A17184">
        <w:trPr>
          <w:trHeight w:val="597"/>
        </w:trPr>
        <w:tc>
          <w:tcPr>
            <w:tcW w:w="1290" w:type="dxa"/>
            <w:shd w:val="clear" w:color="auto" w:fill="FFFFFF"/>
            <w:vAlign w:val="center"/>
          </w:tcPr>
          <w:p w14:paraId="6E3731F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6840ED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233B418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34D9A9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14:paraId="433004F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43C6D5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14:paraId="3429A59F" w14:textId="77777777" w:rsidTr="00A17184">
        <w:trPr>
          <w:trHeight w:val="597"/>
        </w:trPr>
        <w:tc>
          <w:tcPr>
            <w:tcW w:w="1290" w:type="dxa"/>
            <w:shd w:val="clear" w:color="auto" w:fill="FFFFFF"/>
            <w:vAlign w:val="center"/>
          </w:tcPr>
          <w:p w14:paraId="152ED27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04C535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B25974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14:paraId="7C296F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14:paraId="5CB5286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14:paraId="2CDCF82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14:paraId="218E673B" w14:textId="77777777" w:rsidTr="00A17184">
        <w:trPr>
          <w:trHeight w:val="597"/>
        </w:trPr>
        <w:tc>
          <w:tcPr>
            <w:tcW w:w="1290" w:type="dxa"/>
            <w:shd w:val="clear" w:color="auto" w:fill="FFFFFF"/>
            <w:vAlign w:val="center"/>
          </w:tcPr>
          <w:p w14:paraId="3CC3A55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38AAFFF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14:paraId="132AFFF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73A9D6D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14:paraId="55A477A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83D1E69" w14:textId="77777777" w:rsidTr="00A17184">
        <w:trPr>
          <w:trHeight w:val="597"/>
        </w:trPr>
        <w:tc>
          <w:tcPr>
            <w:tcW w:w="1290" w:type="dxa"/>
            <w:shd w:val="clear" w:color="auto" w:fill="FFFFFF"/>
            <w:vAlign w:val="center"/>
          </w:tcPr>
          <w:p w14:paraId="6F1B130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7CB6EB0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10628D5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2FD5CFF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14:paraId="38985D3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7BBD55CF" w14:textId="77777777" w:rsidTr="00A17184">
        <w:trPr>
          <w:trHeight w:val="597"/>
        </w:trPr>
        <w:tc>
          <w:tcPr>
            <w:tcW w:w="1290" w:type="dxa"/>
            <w:shd w:val="clear" w:color="auto" w:fill="FFFFFF"/>
            <w:vAlign w:val="center"/>
          </w:tcPr>
          <w:p w14:paraId="6BC47FA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6C621DE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0B21367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1432C16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14:paraId="7A326E4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4F382FD0" w14:textId="77777777" w:rsidTr="00A17184">
        <w:trPr>
          <w:trHeight w:val="597"/>
        </w:trPr>
        <w:tc>
          <w:tcPr>
            <w:tcW w:w="1290" w:type="dxa"/>
            <w:shd w:val="clear" w:color="auto" w:fill="FFFFFF"/>
            <w:vAlign w:val="center"/>
          </w:tcPr>
          <w:p w14:paraId="2991D31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5A5B308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7761A6D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14:paraId="7849C930"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14:paraId="41B81CD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A3E7B0A" w14:textId="77777777" w:rsidTr="00A17184">
        <w:trPr>
          <w:trHeight w:val="597"/>
        </w:trPr>
        <w:tc>
          <w:tcPr>
            <w:tcW w:w="1290" w:type="dxa"/>
            <w:shd w:val="clear" w:color="auto" w:fill="FFFFFF"/>
            <w:vAlign w:val="center"/>
          </w:tcPr>
          <w:p w14:paraId="398F1D1F"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425D10F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14:paraId="075FCFD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14:paraId="01B5EA6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3AEDAC09"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14:paraId="4AEDA77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2CCA6C0D" w14:textId="77777777" w:rsidTr="00A17184">
        <w:trPr>
          <w:trHeight w:val="597"/>
        </w:trPr>
        <w:tc>
          <w:tcPr>
            <w:tcW w:w="1290" w:type="dxa"/>
            <w:shd w:val="clear" w:color="auto" w:fill="FFFFFF"/>
            <w:vAlign w:val="center"/>
          </w:tcPr>
          <w:p w14:paraId="6A02FD4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14:paraId="0FBC8EE7"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4FC2E72B"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032B3FC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14:paraId="2D398E81"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14:paraId="141CB7F8"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14:paraId="53C5C6DD" w14:textId="77777777" w:rsidTr="00A17184">
        <w:trPr>
          <w:trHeight w:val="597"/>
        </w:trPr>
        <w:tc>
          <w:tcPr>
            <w:tcW w:w="1290" w:type="dxa"/>
            <w:shd w:val="clear" w:color="auto" w:fill="FFFFFF"/>
            <w:vAlign w:val="center"/>
          </w:tcPr>
          <w:p w14:paraId="6CA00915"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2896D14"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14:paraId="7D2A7B3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61C6F7B3"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291989BC"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14:paraId="14C085DD" w14:textId="77777777" w:rsidTr="00A17184">
        <w:trPr>
          <w:trHeight w:val="597"/>
        </w:trPr>
        <w:tc>
          <w:tcPr>
            <w:tcW w:w="1290" w:type="dxa"/>
            <w:shd w:val="clear" w:color="auto" w:fill="FFFFFF"/>
            <w:vAlign w:val="center"/>
          </w:tcPr>
          <w:p w14:paraId="656AF6C2"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14:paraId="53894E96"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14:paraId="5598AFBA"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14:paraId="5D9A473D"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14:paraId="02ABD2BE" w14:textId="77777777"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14:paraId="38DC23AA" w14:textId="77777777" w:rsidR="00B75452" w:rsidRPr="00E877D5" w:rsidRDefault="00B75452" w:rsidP="00E877D5">
      <w:pPr>
        <w:spacing w:after="0"/>
        <w:rPr>
          <w:rFonts w:ascii="Times New Roman" w:eastAsia="Times New Roman" w:hAnsi="Times New Roman" w:cs="Times New Roman"/>
          <w:b/>
          <w:bCs/>
          <w:sz w:val="24"/>
          <w:szCs w:val="24"/>
          <w:lang w:eastAsia="ru-RU"/>
        </w:rPr>
      </w:pPr>
    </w:p>
    <w:p w14:paraId="7050F9F6" w14:textId="77777777"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14:paraId="6D923DF6"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14:paraId="1E600047" w14:textId="77777777"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14:paraId="4F642565" w14:textId="77777777" w:rsidTr="00A17184">
        <w:tc>
          <w:tcPr>
            <w:tcW w:w="2534" w:type="dxa"/>
          </w:tcPr>
          <w:p w14:paraId="63F76BA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lastRenderedPageBreak/>
              <w:t>Название инструмента</w:t>
            </w:r>
          </w:p>
        </w:tc>
        <w:tc>
          <w:tcPr>
            <w:tcW w:w="2534" w:type="dxa"/>
          </w:tcPr>
          <w:p w14:paraId="25E9A09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14:paraId="0EC18550"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14:paraId="31240F1A"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14:paraId="03F52AAF" w14:textId="77777777" w:rsidTr="00A17184">
        <w:tc>
          <w:tcPr>
            <w:tcW w:w="2534" w:type="dxa"/>
          </w:tcPr>
          <w:p w14:paraId="4FFB826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14:paraId="7EC7C7F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14:paraId="51505C2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14:paraId="12EC07D5"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3C4F68B9" w14:textId="77777777" w:rsidTr="00A17184">
        <w:tc>
          <w:tcPr>
            <w:tcW w:w="2534" w:type="dxa"/>
          </w:tcPr>
          <w:p w14:paraId="6F7326C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14:paraId="2FA4A59F"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14:paraId="5A72971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14:paraId="791BD88C"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4FCA0119" w14:textId="77777777" w:rsidTr="00A17184">
        <w:tc>
          <w:tcPr>
            <w:tcW w:w="2534" w:type="dxa"/>
          </w:tcPr>
          <w:p w14:paraId="4D715068"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14:paraId="0F267F66"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14:paraId="52F228D2"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14:paraId="2F14E60B" w14:textId="77777777" w:rsidR="00A17184" w:rsidRPr="00A17184" w:rsidRDefault="00A17184" w:rsidP="00A17184">
            <w:pPr>
              <w:contextualSpacing/>
              <w:jc w:val="both"/>
              <w:rPr>
                <w:rFonts w:ascii="Times New Roman" w:eastAsia="Times New Roman" w:hAnsi="Times New Roman"/>
                <w:sz w:val="20"/>
                <w:szCs w:val="24"/>
              </w:rPr>
            </w:pPr>
          </w:p>
        </w:tc>
      </w:tr>
      <w:tr w:rsidR="00A17184" w:rsidRPr="00A17184" w14:paraId="47253DD8" w14:textId="77777777" w:rsidTr="00A17184">
        <w:tc>
          <w:tcPr>
            <w:tcW w:w="2534" w:type="dxa"/>
          </w:tcPr>
          <w:p w14:paraId="1398F267"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14:paraId="6D98167B"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14:paraId="7EA36E4E" w14:textId="77777777"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14:paraId="5ECBAFD4" w14:textId="77777777" w:rsidR="00A17184" w:rsidRPr="00A17184" w:rsidRDefault="00A17184" w:rsidP="00A17184">
            <w:pPr>
              <w:contextualSpacing/>
              <w:jc w:val="both"/>
              <w:rPr>
                <w:rFonts w:ascii="Times New Roman" w:eastAsia="Times New Roman" w:hAnsi="Times New Roman"/>
                <w:sz w:val="20"/>
                <w:szCs w:val="24"/>
              </w:rPr>
            </w:pPr>
          </w:p>
        </w:tc>
      </w:tr>
    </w:tbl>
    <w:p w14:paraId="7AC25B89" w14:textId="77777777"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14:paraId="0D3E8F5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14:paraId="340D6D65"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14:paraId="022A9A68"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14:paraId="37722BAC" w14:textId="77777777"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14:paraId="32023F8D" w14:textId="77777777" w:rsidR="00A17184" w:rsidRDefault="00A17184" w:rsidP="00E877D5">
      <w:pPr>
        <w:spacing w:after="0"/>
        <w:jc w:val="both"/>
        <w:rPr>
          <w:rFonts w:ascii="Times New Roman" w:hAnsi="Times New Roman" w:cs="Times New Roman"/>
          <w:sz w:val="24"/>
          <w:szCs w:val="24"/>
        </w:rPr>
      </w:pPr>
    </w:p>
    <w:p w14:paraId="1B4CDB71" w14:textId="77777777"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14:paraId="6E8B4202" w14:textId="77777777"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14:paraId="6F703D43" w14:textId="77777777"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14:paraId="3FEB1AF7" w14:textId="77777777"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14:paraId="397657AA" w14:textId="77777777" w:rsidR="00E33671" w:rsidRDefault="00E33671" w:rsidP="00E877D5">
      <w:pPr>
        <w:spacing w:after="0"/>
        <w:ind w:firstLine="709"/>
        <w:jc w:val="both"/>
        <w:rPr>
          <w:rFonts w:ascii="Times New Roman" w:hAnsi="Times New Roman" w:cs="Times New Roman"/>
          <w:sz w:val="24"/>
          <w:szCs w:val="24"/>
        </w:rPr>
      </w:pPr>
    </w:p>
    <w:p w14:paraId="0C0DD7BF" w14:textId="77777777"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14:paraId="0A1A7CB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14:paraId="352EAF5A"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14:paraId="5B09DEBE"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14:paraId="24B31111" w14:textId="77777777"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14:paraId="04A27E30" w14:textId="77777777"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14:paraId="68CFB613"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14:paraId="0388F16A"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14:paraId="37A2224F"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14:paraId="620B1062" w14:textId="77777777"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14:paraId="5D8057B7"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14:paraId="1FB1F8B3"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14:paraId="099EB01D"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14:paraId="27D70E25"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14:paraId="00467178" w14:textId="77777777"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14:paraId="297BBBC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14:paraId="0ADF50BC"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14:paraId="3428E7D5"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14:paraId="20529E50"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14:paraId="1C9024ED"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14:paraId="60E564F9" w14:textId="77777777"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14:paraId="5B5F8C3B"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14:paraId="7B93A339"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14:paraId="69E9C235"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14:paraId="47CC58E0"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14:paraId="057A5941" w14:textId="77777777"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14:paraId="41BEB7DA"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14:paraId="4CA00A99"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Управленческая деятельность</w:t>
      </w:r>
    </w:p>
    <w:p w14:paraId="32C378B5"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14:paraId="0FFA8B87"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14:paraId="19C7705E"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14:paraId="132E9414" w14:textId="77777777"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14:paraId="7CF37324" w14:textId="77777777" w:rsidR="00E33671" w:rsidRPr="00C20F7A" w:rsidRDefault="00E33671" w:rsidP="00E33671">
      <w:pPr>
        <w:spacing w:after="0" w:line="240" w:lineRule="auto"/>
        <w:ind w:left="1418"/>
        <w:contextualSpacing/>
        <w:rPr>
          <w:rFonts w:ascii="Times New Roman" w:hAnsi="Times New Roman" w:cs="Times New Roman"/>
          <w:sz w:val="24"/>
          <w:szCs w:val="24"/>
        </w:rPr>
      </w:pPr>
    </w:p>
    <w:p w14:paraId="22952EE8"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14:paraId="5035337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14:paraId="2403B352"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14:paraId="3D0323E3"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14:paraId="3C847FCD" w14:textId="77777777"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14:paraId="4227A820"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14:paraId="0669A680"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14:paraId="1E252BEF"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14:paraId="1313227B"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14:paraId="601E7411" w14:textId="77777777"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14:paraId="0B579089"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14:paraId="3950A1E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14:paraId="655EDA8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14:paraId="02F14F5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14:paraId="7E7CC910"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14:paraId="143A6793" w14:textId="77777777"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14:paraId="1FA4271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14:paraId="777BF856"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14:paraId="69F305C8"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14:paraId="2B31C451"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14:paraId="2F45182A" w14:textId="77777777"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14:paraId="08BCDAB4"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14:paraId="501EDDE4"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14:paraId="4B335E00"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0CAA0E9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72FEF34C"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14:paraId="39C8A425"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14:paraId="614DEAE4"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14:paraId="053929AA" w14:textId="77777777"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14:paraId="7D000365" w14:textId="77777777"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14:paraId="048F331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14:paraId="04A743A3"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14:paraId="1FDA6EA0"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14:paraId="19D2C2A0"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14:paraId="45812714" w14:textId="77777777"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14:paraId="06C4F187" w14:textId="77777777"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14:paraId="4C72718E" w14:textId="77777777"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14:paraId="18E2E23C" w14:textId="77777777" w:rsidTr="00FA7DC4">
        <w:tc>
          <w:tcPr>
            <w:tcW w:w="2093" w:type="dxa"/>
          </w:tcPr>
          <w:p w14:paraId="5D7B2030"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14:paraId="578EB5D7" w14:textId="77777777"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14:paraId="5DAE53B1" w14:textId="77777777" w:rsidTr="00FA7DC4">
        <w:tc>
          <w:tcPr>
            <w:tcW w:w="2093" w:type="dxa"/>
          </w:tcPr>
          <w:p w14:paraId="530DC534"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52533893"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69A16163" w14:textId="77777777" w:rsidTr="00FA7DC4">
        <w:tc>
          <w:tcPr>
            <w:tcW w:w="2093" w:type="dxa"/>
          </w:tcPr>
          <w:p w14:paraId="03CD838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7E3C47F4"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14:paraId="2B725FB7" w14:textId="77777777" w:rsidTr="00FA7DC4">
        <w:tc>
          <w:tcPr>
            <w:tcW w:w="2093" w:type="dxa"/>
          </w:tcPr>
          <w:p w14:paraId="6F21F5A5"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04D99D40"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4AD24EAD" w14:textId="77777777" w:rsidTr="00FA7DC4">
        <w:tc>
          <w:tcPr>
            <w:tcW w:w="2093" w:type="dxa"/>
          </w:tcPr>
          <w:p w14:paraId="5DCEC38C"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14:paraId="6030CA6B" w14:textId="77777777"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14:paraId="729E6E1F" w14:textId="77777777" w:rsidTr="00FA7DC4">
        <w:tc>
          <w:tcPr>
            <w:tcW w:w="2093" w:type="dxa"/>
          </w:tcPr>
          <w:p w14:paraId="01211A98"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14:paraId="6E05E13A"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14:paraId="432A6F7C" w14:textId="77777777" w:rsidTr="00FA7DC4">
        <w:tc>
          <w:tcPr>
            <w:tcW w:w="2093" w:type="dxa"/>
          </w:tcPr>
          <w:p w14:paraId="42F390F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14:paraId="150D881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14:paraId="0FA486A5" w14:textId="77777777" w:rsidTr="00FA7DC4">
        <w:tc>
          <w:tcPr>
            <w:tcW w:w="2093" w:type="dxa"/>
          </w:tcPr>
          <w:p w14:paraId="4E03CA6D"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14:paraId="0279A466"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057F6BCB" w14:textId="77777777" w:rsidTr="00FA7DC4">
        <w:tc>
          <w:tcPr>
            <w:tcW w:w="2093" w:type="dxa"/>
          </w:tcPr>
          <w:p w14:paraId="35CE1427"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14:paraId="3DE7ED17"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14:paraId="5B2AD76B" w14:textId="77777777" w:rsidTr="00FA7DC4">
        <w:tc>
          <w:tcPr>
            <w:tcW w:w="2093" w:type="dxa"/>
          </w:tcPr>
          <w:p w14:paraId="0456F576"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14:paraId="1713518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719897B8" w14:textId="77777777" w:rsidTr="00FA7DC4">
        <w:tc>
          <w:tcPr>
            <w:tcW w:w="2093" w:type="dxa"/>
          </w:tcPr>
          <w:p w14:paraId="159712FE"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14:paraId="5FC05C0F"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14:paraId="359CB7ED" w14:textId="77777777" w:rsidTr="00FA7DC4">
        <w:tc>
          <w:tcPr>
            <w:tcW w:w="2093" w:type="dxa"/>
          </w:tcPr>
          <w:p w14:paraId="060159BF"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14:paraId="7CDC9713"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14:paraId="09F3A641" w14:textId="77777777" w:rsidTr="00FA7DC4">
        <w:tc>
          <w:tcPr>
            <w:tcW w:w="2093" w:type="dxa"/>
          </w:tcPr>
          <w:p w14:paraId="5848DB09" w14:textId="77777777"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14:paraId="7E07BD3C" w14:textId="77777777"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14:paraId="633DBE0A" w14:textId="77777777" w:rsidR="00E33671" w:rsidRPr="00C20F7A" w:rsidRDefault="00E33671" w:rsidP="00E33671">
      <w:pPr>
        <w:spacing w:after="0" w:line="240" w:lineRule="auto"/>
        <w:rPr>
          <w:rFonts w:ascii="Times New Roman" w:hAnsi="Times New Roman" w:cs="Times New Roman"/>
          <w:sz w:val="24"/>
          <w:szCs w:val="24"/>
          <w:lang w:val="en-US"/>
        </w:rPr>
      </w:pPr>
    </w:p>
    <w:p w14:paraId="52B068D6" w14:textId="77777777"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176FE"/>
    <w:rsid w:val="0001770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2C02EA"/>
    <w:rsid w:val="003124A4"/>
    <w:rsid w:val="00375932"/>
    <w:rsid w:val="00396DFC"/>
    <w:rsid w:val="003B1167"/>
    <w:rsid w:val="003B32DB"/>
    <w:rsid w:val="003C7567"/>
    <w:rsid w:val="00413C48"/>
    <w:rsid w:val="00417F9F"/>
    <w:rsid w:val="004750A5"/>
    <w:rsid w:val="004A0CA0"/>
    <w:rsid w:val="004B025E"/>
    <w:rsid w:val="00514248"/>
    <w:rsid w:val="00517EFE"/>
    <w:rsid w:val="00556744"/>
    <w:rsid w:val="00575EDA"/>
    <w:rsid w:val="005A2F9B"/>
    <w:rsid w:val="005A35EC"/>
    <w:rsid w:val="005E6331"/>
    <w:rsid w:val="006673E9"/>
    <w:rsid w:val="006718D9"/>
    <w:rsid w:val="006D7995"/>
    <w:rsid w:val="006E08B5"/>
    <w:rsid w:val="006E1414"/>
    <w:rsid w:val="00707A8D"/>
    <w:rsid w:val="007606DB"/>
    <w:rsid w:val="00783136"/>
    <w:rsid w:val="007B715D"/>
    <w:rsid w:val="00811292"/>
    <w:rsid w:val="00826A3B"/>
    <w:rsid w:val="00871F3E"/>
    <w:rsid w:val="00891A3C"/>
    <w:rsid w:val="00896292"/>
    <w:rsid w:val="008C7ECA"/>
    <w:rsid w:val="008E7ED8"/>
    <w:rsid w:val="008F5B25"/>
    <w:rsid w:val="0090521D"/>
    <w:rsid w:val="00936491"/>
    <w:rsid w:val="00975480"/>
    <w:rsid w:val="00981D1E"/>
    <w:rsid w:val="009E15D2"/>
    <w:rsid w:val="009F04B1"/>
    <w:rsid w:val="00A17184"/>
    <w:rsid w:val="00A27DAD"/>
    <w:rsid w:val="00A416F9"/>
    <w:rsid w:val="00A42956"/>
    <w:rsid w:val="00A6727D"/>
    <w:rsid w:val="00AC3ABF"/>
    <w:rsid w:val="00AC61B6"/>
    <w:rsid w:val="00B00752"/>
    <w:rsid w:val="00B32BE2"/>
    <w:rsid w:val="00B701F0"/>
    <w:rsid w:val="00B75452"/>
    <w:rsid w:val="00B9122E"/>
    <w:rsid w:val="00BC4C90"/>
    <w:rsid w:val="00BE5669"/>
    <w:rsid w:val="00C10C62"/>
    <w:rsid w:val="00C341C7"/>
    <w:rsid w:val="00C5763D"/>
    <w:rsid w:val="00CA40C0"/>
    <w:rsid w:val="00D45B1E"/>
    <w:rsid w:val="00DD1ACF"/>
    <w:rsid w:val="00E01F21"/>
    <w:rsid w:val="00E06AC6"/>
    <w:rsid w:val="00E33671"/>
    <w:rsid w:val="00E877D5"/>
    <w:rsid w:val="00EA0D36"/>
    <w:rsid w:val="00EA65AA"/>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4E30"/>
  <w15:docId w15:val="{B0B53D8C-DBAD-4426-A39F-A666DA8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18D9"/>
    <w:rPr>
      <w:color w:val="0000FF" w:themeColor="hyperlink"/>
      <w:u w:val="single"/>
    </w:rPr>
  </w:style>
  <w:style w:type="paragraph" w:customStyle="1" w:styleId="Style22">
    <w:name w:val="Style22"/>
    <w:basedOn w:val="a"/>
    <w:uiPriority w:val="99"/>
    <w:rsid w:val="00B912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402A-C9C8-47FC-83A1-3FCA33B4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2018-03-16T06:44:00Z</cp:lastPrinted>
  <dcterms:created xsi:type="dcterms:W3CDTF">2018-10-22T06:50:00Z</dcterms:created>
  <dcterms:modified xsi:type="dcterms:W3CDTF">2021-12-21T17:10:00Z</dcterms:modified>
</cp:coreProperties>
</file>