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8130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3D68F158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DFF8DD0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4FF06464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B4E51" w14:textId="437032C9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924E2" w14:textId="70E8C019" w:rsidR="000031F8" w:rsidRDefault="000031F8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E82A8" w14:textId="29873F60" w:rsidR="000031F8" w:rsidRDefault="000031F8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6FF45" w14:textId="6FCBD926" w:rsidR="000031F8" w:rsidRDefault="000031F8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673E6" w14:textId="61A92A60" w:rsidR="000031F8" w:rsidRDefault="000031F8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B8D67" w14:textId="68FC6ACD" w:rsidR="000031F8" w:rsidRDefault="000031F8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A3821" w14:textId="77777777" w:rsidR="000031F8" w:rsidRPr="00740314" w:rsidRDefault="000031F8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FE85D61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70533810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AB83F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219B1B3C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5670982C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388AC5D9" w14:textId="77777777" w:rsidR="00435BD5" w:rsidRPr="00633596" w:rsidRDefault="00435BD5" w:rsidP="00435BD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96">
        <w:rPr>
          <w:rFonts w:ascii="Times New Roman" w:hAnsi="Times New Roman"/>
          <w:sz w:val="28"/>
          <w:szCs w:val="28"/>
        </w:rPr>
        <w:t>По специальности</w:t>
      </w:r>
    </w:p>
    <w:p w14:paraId="3ED4E4F5" w14:textId="77777777" w:rsidR="00435BD5" w:rsidRPr="00633596" w:rsidRDefault="00435BD5" w:rsidP="00435BD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96">
        <w:rPr>
          <w:rFonts w:ascii="Times New Roman" w:hAnsi="Times New Roman"/>
          <w:b/>
          <w:sz w:val="28"/>
          <w:szCs w:val="28"/>
        </w:rPr>
        <w:t>53.05.01 Искусство концертного исполнительства</w:t>
      </w:r>
    </w:p>
    <w:p w14:paraId="08605DA7" w14:textId="77777777" w:rsidR="00435BD5" w:rsidRPr="00633596" w:rsidRDefault="00435BD5" w:rsidP="00435BD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3596">
        <w:rPr>
          <w:rFonts w:ascii="Times New Roman" w:hAnsi="Times New Roman"/>
          <w:sz w:val="28"/>
          <w:szCs w:val="28"/>
        </w:rPr>
        <w:t>(уровень специалитета)</w:t>
      </w:r>
    </w:p>
    <w:p w14:paraId="73F5908E" w14:textId="77777777" w:rsidR="00435BD5" w:rsidRPr="00633596" w:rsidRDefault="00435BD5" w:rsidP="00435BD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 xml:space="preserve">Специализация №3: «Концертные струнные инструменты </w:t>
      </w:r>
    </w:p>
    <w:p w14:paraId="2EB77CF7" w14:textId="77777777" w:rsidR="00435BD5" w:rsidRPr="00633596" w:rsidRDefault="00435BD5" w:rsidP="00435BD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5041E06D" w14:textId="77777777" w:rsidR="00435BD5" w:rsidRPr="00633596" w:rsidRDefault="00435BD5" w:rsidP="00435BD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>исторические струнные инструменты»</w:t>
      </w:r>
    </w:p>
    <w:p w14:paraId="0A4BA77E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36543D9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EE8A2B7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DB719E1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88695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3BD7088F" w14:textId="77777777" w:rsidR="000031F8" w:rsidRDefault="000031F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2BF3FBC4" w14:textId="77CAD840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23029EF8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4A0E55E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2CC81562" w14:textId="77777777" w:rsidTr="00CC3878">
        <w:tc>
          <w:tcPr>
            <w:tcW w:w="782" w:type="dxa"/>
            <w:hideMark/>
          </w:tcPr>
          <w:p w14:paraId="369942F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0AB0AB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32E8A3EB" w14:textId="77777777" w:rsidTr="00CC3878">
        <w:tc>
          <w:tcPr>
            <w:tcW w:w="782" w:type="dxa"/>
            <w:hideMark/>
          </w:tcPr>
          <w:p w14:paraId="12E91BD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13DD7BF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7E4C44DC" w14:textId="77777777" w:rsidTr="00CC3878">
        <w:tc>
          <w:tcPr>
            <w:tcW w:w="782" w:type="dxa"/>
            <w:hideMark/>
          </w:tcPr>
          <w:p w14:paraId="21E5404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2DF5EF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5E4D0CAD" w14:textId="77777777" w:rsidTr="00CC3878">
        <w:tc>
          <w:tcPr>
            <w:tcW w:w="782" w:type="dxa"/>
            <w:hideMark/>
          </w:tcPr>
          <w:p w14:paraId="4EFA9F3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7FBBAF9D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6E0D85DF" w14:textId="77777777" w:rsidTr="00CC3878">
        <w:tc>
          <w:tcPr>
            <w:tcW w:w="782" w:type="dxa"/>
          </w:tcPr>
          <w:p w14:paraId="4CEC1F64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197D114D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4F7DD20F" w14:textId="77777777" w:rsidTr="00CC3878">
        <w:tc>
          <w:tcPr>
            <w:tcW w:w="782" w:type="dxa"/>
            <w:hideMark/>
          </w:tcPr>
          <w:p w14:paraId="17D5A01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796C6C25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179669CB" w14:textId="77777777" w:rsidTr="00CC3878">
        <w:trPr>
          <w:cantSplit/>
        </w:trPr>
        <w:tc>
          <w:tcPr>
            <w:tcW w:w="782" w:type="dxa"/>
            <w:hideMark/>
          </w:tcPr>
          <w:p w14:paraId="28F064CA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29575CF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065401B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4758F77E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3B1B72A5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2709EBF3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42AD921C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17CB04EE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6288E03F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380FBD29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4ED8936D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9CAC04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467FF31D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359E7B5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1BEDE630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10A47A69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10F8BFC0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31E0E5A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1BD79E73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E666A3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56FC5248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8ED708B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38035CEA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74103D5E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2E0F407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1A294F94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3DDEB0A4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232B4F2F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4F897C1D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686B4DA8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778F2029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48D1C7F2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32F05CEA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4A295A38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2F76EEAF" w14:textId="77777777" w:rsidR="004D55E1" w:rsidRDefault="00153D8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D55E1"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ОК-2);</w:t>
      </w:r>
    </w:p>
    <w:p w14:paraId="00AF8F56" w14:textId="77777777" w:rsidR="004D55E1" w:rsidRPr="004D55E1" w:rsidRDefault="004D55E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65EDA" w:rsidRPr="00365E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  <w:r w:rsidRPr="00365ED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ОК-3).</w:t>
      </w:r>
    </w:p>
    <w:p w14:paraId="6A1A8EF6" w14:textId="77777777" w:rsidR="00345D65" w:rsidRPr="004D55E1" w:rsidRDefault="00345D65" w:rsidP="004D55E1">
      <w:pPr>
        <w:rPr>
          <w:rStyle w:val="2115pt"/>
          <w:rFonts w:eastAsiaTheme="minorEastAsia"/>
          <w:sz w:val="28"/>
          <w:szCs w:val="28"/>
        </w:rPr>
      </w:pPr>
    </w:p>
    <w:p w14:paraId="17EB6077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3BE0862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2F87669A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7877F304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2CB2CED3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lastRenderedPageBreak/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523716CC" w14:textId="77777777" w:rsidTr="00C6340F">
        <w:trPr>
          <w:trHeight w:val="273"/>
          <w:jc w:val="center"/>
        </w:trPr>
        <w:tc>
          <w:tcPr>
            <w:tcW w:w="885" w:type="dxa"/>
          </w:tcPr>
          <w:p w14:paraId="62B53D8E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5E0766AC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5CFAB883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1985663D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2DAFF42C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2F9C5BDC" w14:textId="77777777" w:rsidTr="00C6340F">
        <w:trPr>
          <w:trHeight w:val="615"/>
          <w:jc w:val="center"/>
        </w:trPr>
        <w:tc>
          <w:tcPr>
            <w:tcW w:w="885" w:type="dxa"/>
          </w:tcPr>
          <w:p w14:paraId="26726FA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gridSpan w:val="2"/>
          </w:tcPr>
          <w:p w14:paraId="0F31D720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0616935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B1FF4C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3FD8322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62458A79" w14:textId="77777777" w:rsidTr="00C6340F">
        <w:trPr>
          <w:trHeight w:val="1226"/>
          <w:jc w:val="center"/>
        </w:trPr>
        <w:tc>
          <w:tcPr>
            <w:tcW w:w="885" w:type="dxa"/>
          </w:tcPr>
          <w:p w14:paraId="1C7CDCB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7D2C317E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2373A6E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6D60C8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7CABB4D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57C61A1B" w14:textId="77777777" w:rsidTr="00C6340F">
        <w:trPr>
          <w:trHeight w:val="1303"/>
          <w:jc w:val="center"/>
        </w:trPr>
        <w:tc>
          <w:tcPr>
            <w:tcW w:w="885" w:type="dxa"/>
          </w:tcPr>
          <w:p w14:paraId="20DE333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076007CC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0A17DAC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030CA9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AD851C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94EDE94" w14:textId="77777777" w:rsidTr="00C6340F">
        <w:trPr>
          <w:trHeight w:val="375"/>
          <w:jc w:val="center"/>
        </w:trPr>
        <w:tc>
          <w:tcPr>
            <w:tcW w:w="885" w:type="dxa"/>
          </w:tcPr>
          <w:p w14:paraId="65E45D5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04DDC327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4A945BE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896714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E83974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5CF316B3" w14:textId="77777777" w:rsidTr="00C6340F">
        <w:trPr>
          <w:trHeight w:val="540"/>
          <w:jc w:val="center"/>
        </w:trPr>
        <w:tc>
          <w:tcPr>
            <w:tcW w:w="885" w:type="dxa"/>
          </w:tcPr>
          <w:p w14:paraId="01BD835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5E64ADEB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5771003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5231C4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F00636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3437907" w14:textId="77777777" w:rsidTr="00C6340F">
        <w:trPr>
          <w:trHeight w:val="540"/>
          <w:jc w:val="center"/>
        </w:trPr>
        <w:tc>
          <w:tcPr>
            <w:tcW w:w="885" w:type="dxa"/>
          </w:tcPr>
          <w:p w14:paraId="74BAC38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3BEB8DC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56AAB14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D5FF48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534523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48854D51" w14:textId="77777777" w:rsidTr="00C6340F">
        <w:trPr>
          <w:trHeight w:val="540"/>
          <w:jc w:val="center"/>
        </w:trPr>
        <w:tc>
          <w:tcPr>
            <w:tcW w:w="885" w:type="dxa"/>
          </w:tcPr>
          <w:p w14:paraId="1E86C1F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32CC9C1E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6E8DEDE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5EBDFC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54F4A5B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539D56C6" w14:textId="77777777" w:rsidTr="00C6340F">
        <w:trPr>
          <w:trHeight w:val="540"/>
          <w:jc w:val="center"/>
        </w:trPr>
        <w:tc>
          <w:tcPr>
            <w:tcW w:w="885" w:type="dxa"/>
          </w:tcPr>
          <w:p w14:paraId="3CF40A5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793DBDB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50A3F6F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D46215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467A0EF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4E393E01" w14:textId="77777777" w:rsidTr="00C6340F">
        <w:trPr>
          <w:trHeight w:val="540"/>
          <w:jc w:val="center"/>
        </w:trPr>
        <w:tc>
          <w:tcPr>
            <w:tcW w:w="885" w:type="dxa"/>
          </w:tcPr>
          <w:p w14:paraId="5616CE7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43FC3BBF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3E8CD9E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3C90C37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8A6B34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1CE9A32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050C8C93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4D799F92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4DEB7868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5D771BD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3D744D8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5DFE3073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95A62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371357F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7C21A07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культурных процессов со стороны государства. Основные понятия государственной культурной политики.</w:t>
      </w:r>
    </w:p>
    <w:p w14:paraId="31163FB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3D9614F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14:paraId="41AFDD6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CE0B7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059BAE6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407E5FC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4B2D8EF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2DD2779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7E43B2B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062C6A9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7102787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D4B4B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2924B22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7FD389C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7159DB6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1F41FFB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41FBE37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28A8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349A04C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13B66A7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581F09B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39C5351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93356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74C67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61EFEFA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 Ведомственные учреждения культуры и искусства (театры, библиотеки, музеи).</w:t>
      </w:r>
    </w:p>
    <w:p w14:paraId="4CCA64F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0B8F21A9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0D0AF50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78672D49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1539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4A317EE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67DD7D9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развлечений) – парки развлечений, коммерческие театры, кинопрокат, музыкальный бизнес.</w:t>
      </w:r>
    </w:p>
    <w:p w14:paraId="3726F8D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6D264AA4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710A684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374FE2A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B81A8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47DEADC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44BD3AA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2A7FFB9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0AE3074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9FBB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285A70A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30A1647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3A988F0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09B429A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5FADEBC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2E3A95B9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188E93AE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30C439E7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72EE158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32BCC83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0F5AB11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25488C89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6B441AB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2EC0D79C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При оценке знаний студентов на зачете преподаватель руководствуются следующими критериями: хорошее понимание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371C574F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554E5128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88C551B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7AA9C406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D20480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5D03991C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E15B59D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51E53E32" w14:textId="77777777" w:rsidR="00345D65" w:rsidRPr="001605D0" w:rsidRDefault="00345D65" w:rsidP="00435B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628FEF3C" w14:textId="77777777" w:rsidR="00345D65" w:rsidRPr="001605D0" w:rsidRDefault="00345D65" w:rsidP="00435BD5">
      <w:pPr>
        <w:pStyle w:val="NoSpacing1"/>
        <w:numPr>
          <w:ilvl w:val="0"/>
          <w:numId w:val="26"/>
        </w:numPr>
        <w:spacing w:line="360" w:lineRule="auto"/>
        <w:ind w:left="0" w:firstLine="0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46D9C04A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2AB2BB83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lastRenderedPageBreak/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5D06842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73C7362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523546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76A29DE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ED50EE0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EA8906C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3B9728D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C6C53AE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02D3067E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74ACBFCD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24705E0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9B92A3C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F95FAB0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7BF294C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BA03016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B618FEA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8DAC84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lastRenderedPageBreak/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C41C4BF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225D0BE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6FC5DE84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14F65176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489FD7BC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7242628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00D8A4BA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12341F08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49736DE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6820DA7E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4F6B1553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5A1DED2A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49204032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754B9321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6F585870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2B45BFD8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2DDD7E63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2546694B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942271C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19E30DE1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69826C3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0613DF42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4368A757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20E88F92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14D89B26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4C4C2BE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1B6FC6DF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2A2D164E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1EBD7825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65B6D3B1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31E42C9B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19900117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44868D79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78EE24AF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63024396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68E7AEA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1B2327DD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2EBD06CD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24BAC52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2C2B6654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18017E95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0C61DA59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21022EF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6BD1BBFC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68259A1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05958C20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552D4F5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46497A6C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0BEA5575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37DD234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399F0FFE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26355BC4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0E3588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04289F9E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801185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3D2CD9BB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7CA9C088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174C2D4D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60729B3E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27BA832D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39470D2C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D110D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707F3F3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5CA86B8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4433134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767886A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08D397E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387758E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559A638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1EE9AC3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05811A0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44CFE957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3778EE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262749D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C493917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301FFBB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5608D64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2C11351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2B2F72C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5652FC9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48B0B42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3DFAFAD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6076651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39122DA1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096D4B6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40F1DCE5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19B4256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2F0C46C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0502F52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5D8415B0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2F40DB1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6621557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27D7E5A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20933A4D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4B3059A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18EBAEDD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031F8"/>
    <w:rsid w:val="000F36A6"/>
    <w:rsid w:val="00153D81"/>
    <w:rsid w:val="001605D0"/>
    <w:rsid w:val="002B34B5"/>
    <w:rsid w:val="002B6664"/>
    <w:rsid w:val="003311B8"/>
    <w:rsid w:val="00345D65"/>
    <w:rsid w:val="00365EDA"/>
    <w:rsid w:val="00434877"/>
    <w:rsid w:val="00435BD5"/>
    <w:rsid w:val="004D55E1"/>
    <w:rsid w:val="005225F0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C614F4"/>
    <w:rsid w:val="00C6340F"/>
    <w:rsid w:val="00C710C6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81BF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20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17</cp:revision>
  <dcterms:created xsi:type="dcterms:W3CDTF">2019-02-03T16:42:00Z</dcterms:created>
  <dcterms:modified xsi:type="dcterms:W3CDTF">2021-12-21T16:47:00Z</dcterms:modified>
</cp:coreProperties>
</file>