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46" w:rsidRPr="00C019A1" w:rsidRDefault="00276746" w:rsidP="002E5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276746" w:rsidRPr="00C019A1" w:rsidRDefault="00276746" w:rsidP="002E5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276746" w:rsidRPr="00C019A1" w:rsidRDefault="00276746" w:rsidP="002E5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:rsidR="00276746" w:rsidRPr="00C019A1" w:rsidRDefault="00276746" w:rsidP="002E54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72D6" w:rsidRDefault="009F72D6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C92" w:rsidRPr="007C45F5" w:rsidRDefault="00CF2C92" w:rsidP="002E54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72D6" w:rsidRPr="00276746" w:rsidRDefault="001D0E01" w:rsidP="002E549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746">
        <w:rPr>
          <w:rFonts w:ascii="Times New Roman" w:eastAsia="Times New Roman" w:hAnsi="Times New Roman"/>
          <w:bCs/>
          <w:sz w:val="28"/>
          <w:szCs w:val="28"/>
          <w:lang w:eastAsia="ru-RU"/>
        </w:rPr>
        <w:t>К.В. Гузенко</w:t>
      </w:r>
    </w:p>
    <w:p w:rsidR="009F72D6" w:rsidRPr="007C45F5" w:rsidRDefault="009F72D6" w:rsidP="002E549D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:rsidR="009F72D6" w:rsidRPr="007C45F5" w:rsidRDefault="009F72D6" w:rsidP="002E549D">
      <w:pPr>
        <w:spacing w:after="0" w:line="24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:rsidR="009F72D6" w:rsidRDefault="009F72D6" w:rsidP="002E54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:rsidR="0007693E" w:rsidRDefault="0007693E" w:rsidP="0007693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693E" w:rsidRDefault="0007693E" w:rsidP="000769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:rsidR="0007693E" w:rsidRPr="00624243" w:rsidRDefault="0007693E" w:rsidP="000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624243">
        <w:rPr>
          <w:rFonts w:ascii="Times New Roman" w:eastAsia="HiddenHorzOCR" w:hAnsi="Times New Roman" w:cs="Times New Roman"/>
          <w:b/>
          <w:sz w:val="28"/>
          <w:szCs w:val="28"/>
        </w:rPr>
        <w:t>53.03.06 Музыкознание и музыкально-прикладное искусство</w:t>
      </w:r>
    </w:p>
    <w:p w:rsidR="0007693E" w:rsidRPr="00E33257" w:rsidRDefault="0007693E" w:rsidP="000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(уровень бакалавриата)</w:t>
      </w:r>
    </w:p>
    <w:p w:rsidR="0007693E" w:rsidRPr="00E33257" w:rsidRDefault="0007693E" w:rsidP="000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07693E" w:rsidRPr="00E33257" w:rsidRDefault="0007693E" w:rsidP="000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E33257">
        <w:rPr>
          <w:rFonts w:ascii="Times New Roman" w:eastAsia="HiddenHorzOCR" w:hAnsi="Times New Roman" w:cs="Times New Roman"/>
          <w:sz w:val="28"/>
          <w:szCs w:val="28"/>
        </w:rPr>
        <w:t>Профиль подготовки</w:t>
      </w:r>
    </w:p>
    <w:p w:rsidR="0007693E" w:rsidRPr="00E33257" w:rsidRDefault="0007693E" w:rsidP="00076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Музыковедение</w:t>
      </w: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92" w:rsidRDefault="00CF2C92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E37" w:rsidRDefault="002C4E37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2D6" w:rsidRPr="007C45F5" w:rsidRDefault="009F72D6" w:rsidP="002E54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:rsidR="00CF2C92" w:rsidRDefault="00CF2C9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80D0E" w:rsidRDefault="00680D0E" w:rsidP="002E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80D0E" w:rsidRDefault="00680D0E" w:rsidP="003F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B3" w:rsidRPr="00754BB3" w:rsidRDefault="00754BB3" w:rsidP="002E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754BB3" w:rsidRP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:rsidR="00754BB3" w:rsidRP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BB3" w:rsidRP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4BB3" w:rsidRP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D6" w:rsidRDefault="009F72D6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F9" w:rsidRP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4BB3" w:rsidRDefault="00754BB3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D0E" w:rsidRDefault="00680D0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Default="00CD74F9" w:rsidP="002E549D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t>ц</w:t>
      </w:r>
      <w:r w:rsidRPr="00CD74F9">
        <w:rPr>
          <w:b/>
          <w:bCs/>
        </w:rPr>
        <w:t>ель и задачи курса</w:t>
      </w:r>
    </w:p>
    <w:p w:rsidR="00912303" w:rsidRPr="00CD74F9" w:rsidRDefault="00912303" w:rsidP="002E549D">
      <w:pPr>
        <w:pStyle w:val="af"/>
        <w:tabs>
          <w:tab w:val="left" w:pos="265"/>
        </w:tabs>
        <w:ind w:left="142"/>
        <w:rPr>
          <w:b/>
          <w:bCs/>
        </w:rPr>
      </w:pPr>
    </w:p>
    <w:p w:rsidR="00CD74F9" w:rsidRPr="00CD74F9" w:rsidRDefault="00CD74F9" w:rsidP="002E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:rsidR="00CD74F9" w:rsidRPr="00CD74F9" w:rsidRDefault="00CD74F9" w:rsidP="002E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CD74F9" w:rsidRPr="00CD74F9" w:rsidRDefault="00CD74F9" w:rsidP="002E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CD74F9" w:rsidRPr="00CD74F9" w:rsidRDefault="00CD74F9" w:rsidP="002E5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:rsidR="00A03A04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стилеобразования в отечественной музыке. </w:t>
      </w:r>
    </w:p>
    <w:p w:rsidR="00CD74F9" w:rsidRPr="00A03A04" w:rsidRDefault="00CD74F9" w:rsidP="002E549D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:rsidR="00CD74F9" w:rsidRPr="00CD74F9" w:rsidRDefault="00CD74F9" w:rsidP="002E549D">
      <w:pPr>
        <w:pStyle w:val="af"/>
        <w:numPr>
          <w:ilvl w:val="0"/>
          <w:numId w:val="40"/>
        </w:numPr>
        <w:autoSpaceDE w:val="0"/>
        <w:autoSpaceDN w:val="0"/>
        <w:adjustRightInd w:val="0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:rsidR="00CD74F9" w:rsidRPr="00CD74F9" w:rsidRDefault="00CD74F9" w:rsidP="002E549D">
      <w:pPr>
        <w:numPr>
          <w:ilvl w:val="0"/>
          <w:numId w:val="4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CD74F9" w:rsidRPr="00CD74F9" w:rsidRDefault="00CD74F9" w:rsidP="002E549D">
      <w:pPr>
        <w:numPr>
          <w:ilvl w:val="0"/>
          <w:numId w:val="4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:rsidR="00CD74F9" w:rsidRPr="00CD74F9" w:rsidRDefault="00CD74F9" w:rsidP="002E549D">
      <w:pPr>
        <w:numPr>
          <w:ilvl w:val="0"/>
          <w:numId w:val="46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CD74F9" w:rsidRPr="00CD74F9" w:rsidRDefault="00CD74F9" w:rsidP="002E549D">
      <w:pPr>
        <w:tabs>
          <w:tab w:val="left" w:pos="29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4F9" w:rsidRPr="00CD74F9" w:rsidRDefault="00CD74F9" w:rsidP="002E549D">
      <w:pPr>
        <w:pStyle w:val="af"/>
        <w:numPr>
          <w:ilvl w:val="0"/>
          <w:numId w:val="41"/>
        </w:numPr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:rsidR="00CD74F9" w:rsidRPr="00CD74F9" w:rsidRDefault="00CD74F9" w:rsidP="002E549D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ind w:left="0" w:firstLine="142"/>
        <w:contextualSpacing/>
        <w:jc w:val="both"/>
      </w:pPr>
      <w:r w:rsidRPr="00CD74F9"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CD74F9" w:rsidRPr="00CD74F9" w:rsidRDefault="004059AC" w:rsidP="002E549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:rsidR="00CD74F9" w:rsidRPr="00CD74F9" w:rsidRDefault="00CD74F9" w:rsidP="002E549D">
      <w:pPr>
        <w:pStyle w:val="af"/>
        <w:numPr>
          <w:ilvl w:val="0"/>
          <w:numId w:val="42"/>
        </w:numPr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:rsidR="00CD74F9" w:rsidRPr="00CD74F9" w:rsidRDefault="00CD74F9" w:rsidP="002E549D">
      <w:pPr>
        <w:numPr>
          <w:ilvl w:val="0"/>
          <w:numId w:val="4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:rsidR="00CD74F9" w:rsidRPr="00CD74F9" w:rsidRDefault="00CD74F9" w:rsidP="002E549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3"/>
      <w:r w:rsidRPr="004059A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результате освоения дисциплины студент должен обладать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 w:rsidR="004059A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 (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2"/>
    <w:p w:rsidR="00CD74F9" w:rsidRDefault="004059AC" w:rsidP="002E549D">
      <w:pPr>
        <w:pStyle w:val="af"/>
        <w:widowControl w:val="0"/>
        <w:numPr>
          <w:ilvl w:val="0"/>
          <w:numId w:val="56"/>
        </w:numPr>
        <w:ind w:right="40"/>
        <w:contextualSpacing/>
        <w:jc w:val="both"/>
        <w:rPr>
          <w:color w:val="000000"/>
        </w:rPr>
      </w:pPr>
      <w:r w:rsidRPr="004059AC">
        <w:rPr>
          <w:color w:val="000000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 w:rsidR="00CD74F9" w:rsidRPr="00CD74F9">
        <w:rPr>
          <w:color w:val="000000"/>
        </w:rPr>
        <w:t>(О</w:t>
      </w:r>
      <w:r>
        <w:rPr>
          <w:color w:val="000000"/>
        </w:rPr>
        <w:t>П</w:t>
      </w:r>
      <w:r w:rsidR="00CD74F9" w:rsidRPr="00CD74F9">
        <w:rPr>
          <w:color w:val="000000"/>
        </w:rPr>
        <w:t>К-</w:t>
      </w:r>
      <w:r>
        <w:rPr>
          <w:color w:val="000000"/>
        </w:rPr>
        <w:t>3</w:t>
      </w:r>
      <w:r w:rsidR="00CD74F9" w:rsidRPr="00CD74F9">
        <w:rPr>
          <w:color w:val="000000"/>
        </w:rPr>
        <w:t>);</w:t>
      </w:r>
    </w:p>
    <w:p w:rsidR="004059AC" w:rsidRPr="004059AC" w:rsidRDefault="004059AC" w:rsidP="002E549D">
      <w:pPr>
        <w:pStyle w:val="af"/>
        <w:widowControl w:val="0"/>
        <w:numPr>
          <w:ilvl w:val="0"/>
          <w:numId w:val="56"/>
        </w:numPr>
        <w:ind w:right="40"/>
        <w:contextualSpacing/>
        <w:jc w:val="both"/>
      </w:pPr>
      <w:r w:rsidRPr="004059AC"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8B369F">
        <w:t xml:space="preserve"> (ОПК-5).</w:t>
      </w:r>
    </w:p>
    <w:p w:rsidR="004059AC" w:rsidRDefault="004059AC" w:rsidP="002E54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9AC" w:rsidRDefault="004059AC" w:rsidP="002E54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F9" w:rsidRPr="00CD74F9" w:rsidRDefault="00CD74F9" w:rsidP="002E54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:rsidR="00CD74F9" w:rsidRPr="004059AC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F6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</w:t>
      </w:r>
      <w:r w:rsidR="0013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часа, </w:t>
      </w:r>
      <w:r w:rsidR="0013400E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аудиторная работа – 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72 часа, самостоятельная работа –</w:t>
      </w:r>
      <w:r w:rsidR="00AA5F6E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180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час</w:t>
      </w:r>
      <w:r w:rsidR="00AA5F6E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ов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Время изучения </w:t>
      </w:r>
      <w:r w:rsidR="0013400E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4D1E7C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семестры.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4F9" w:rsidRDefault="00CD74F9" w:rsidP="00F66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Занятия по «Истории русской музыки» проходят в форме лекционных занятий. Формы контроля: </w:t>
      </w:r>
      <w:r w:rsidR="00F66E79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 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семестр – экзамен. Формой промежуточной аттестации являются контрольные работы, </w:t>
      </w:r>
      <w:r w:rsidR="00F66E79"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тестирование</w:t>
      </w:r>
      <w:r w:rsidRPr="00F66E7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дальнейшей просветительской деятельности педагога-музыканта. </w:t>
      </w:r>
    </w:p>
    <w:p w:rsidR="00AA5F6E" w:rsidRPr="00CD74F9" w:rsidRDefault="00AA5F6E" w:rsidP="00B1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  <w:r w:rsidR="0023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– «устный реферат», подготовленный студентом к экзамену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форма предполагает творческий подход к самостоятельно выбранной теме по Истории русской музыки. </w:t>
      </w:r>
    </w:p>
    <w:p w:rsidR="00AA5F6E" w:rsidRPr="00CD74F9" w:rsidRDefault="00AA5F6E" w:rsidP="00B1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дисциплины преподавателем периодически о</w:t>
      </w:r>
      <w:r w:rsidR="00B1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существляется рейтинг-контроль. </w:t>
      </w: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результирующая оценка складывается из многих компонентов. 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:rsidR="00AA5F6E" w:rsidRPr="00CD74F9" w:rsidRDefault="00AA5F6E" w:rsidP="00B1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музыковедов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более сжатым, концентрированным изложением материала (по сравнению со спецкурсами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отделения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не за счет снижения проблемности. 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русской музыки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большой объем</w:t>
      </w:r>
    </w:p>
    <w:p w:rsidR="00AA5F6E" w:rsidRPr="00CD74F9" w:rsidRDefault="00AA5F6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:rsidR="00AA5F6E" w:rsidRPr="00CD74F9" w:rsidRDefault="00AA5F6E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«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х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рестоматия», где представлены все рекомендованные произведения, как в аудио, </w:t>
      </w:r>
      <w:r w:rsidR="00B1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в текстовом (аналитическом) вариантах.</w:t>
      </w:r>
    </w:p>
    <w:p w:rsidR="00AA5F6E" w:rsidRPr="00CD74F9" w:rsidRDefault="00AA5F6E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:rsidR="00B157D8" w:rsidRDefault="00B157D8" w:rsidP="002E549D">
      <w:pPr>
        <w:pStyle w:val="ab"/>
        <w:ind w:firstLine="142"/>
        <w:jc w:val="center"/>
        <w:rPr>
          <w:b/>
        </w:rPr>
      </w:pPr>
    </w:p>
    <w:p w:rsidR="00754BB3" w:rsidRDefault="00754BB3" w:rsidP="002E549D">
      <w:pPr>
        <w:pStyle w:val="ab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A" w:rsidRPr="00CD74F9" w:rsidRDefault="00374A0A" w:rsidP="002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F14BBB" w:rsidRPr="00CD74F9" w:rsidTr="00374A0A">
        <w:tc>
          <w:tcPr>
            <w:tcW w:w="709" w:type="dxa"/>
            <w:tcBorders>
              <w:top w:val="single" w:sz="4" w:space="0" w:color="auto"/>
            </w:tcBorders>
          </w:tcPr>
          <w:p w:rsidR="00F14BBB" w:rsidRPr="00CD74F9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14BBB" w:rsidRPr="00F14BBB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4BBB" w:rsidRDefault="00F14BBB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  <w:tcBorders>
              <w:top w:val="single" w:sz="4" w:space="0" w:color="auto"/>
            </w:tcBorders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4BBB" w:rsidRPr="00CD74F9" w:rsidTr="00374A0A">
        <w:tc>
          <w:tcPr>
            <w:tcW w:w="709" w:type="dxa"/>
          </w:tcPr>
          <w:p w:rsidR="00F14BBB" w:rsidRPr="00CD74F9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14BBB" w:rsidRPr="00F14BBB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семестр</w:t>
            </w:r>
          </w:p>
        </w:tc>
        <w:tc>
          <w:tcPr>
            <w:tcW w:w="1701" w:type="dxa"/>
          </w:tcPr>
          <w:p w:rsidR="00F14BBB" w:rsidRDefault="00F14BBB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:rsidR="00374A0A" w:rsidRPr="00CD74F9" w:rsidRDefault="00374A0A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:rsidR="00374A0A" w:rsidRPr="00CD74F9" w:rsidRDefault="00374A0A" w:rsidP="002A3F3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</w:t>
            </w:r>
            <w:r w:rsidRPr="002A3F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</w:t>
            </w:r>
            <w:r w:rsidR="002A3F3F" w:rsidRPr="002A3F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ьно: История музыки народов СНГ </w:t>
            </w:r>
            <w:r w:rsidRPr="002A3F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(обзор).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4BBB" w:rsidRPr="00CD74F9" w:rsidTr="00374A0A">
        <w:tc>
          <w:tcPr>
            <w:tcW w:w="709" w:type="dxa"/>
          </w:tcPr>
          <w:p w:rsidR="00F14BBB" w:rsidRPr="00CD74F9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F14BBB" w:rsidRPr="00F14BBB" w:rsidRDefault="00F14BBB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семестр</w:t>
            </w:r>
          </w:p>
        </w:tc>
        <w:tc>
          <w:tcPr>
            <w:tcW w:w="1701" w:type="dxa"/>
          </w:tcPr>
          <w:p w:rsidR="00F14BBB" w:rsidRDefault="00F14BBB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:rsidR="00374A0A" w:rsidRPr="00CD74F9" w:rsidRDefault="00374A0A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:rsidR="00374A0A" w:rsidRPr="00CD74F9" w:rsidRDefault="00747F4D" w:rsidP="002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:rsidTr="00374A0A">
        <w:tc>
          <w:tcPr>
            <w:tcW w:w="709" w:type="dxa"/>
          </w:tcPr>
          <w:p w:rsidR="00374A0A" w:rsidRPr="00CD74F9" w:rsidRDefault="00374A0A" w:rsidP="002E549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374A0A" w:rsidRPr="00CD74F9" w:rsidRDefault="008A64A6" w:rsidP="008A64A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лекционных</w:t>
            </w:r>
            <w:r w:rsidR="00374A0A"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74A0A" w:rsidRPr="00CD74F9" w:rsidRDefault="002A3F3F" w:rsidP="002E549D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</w:tbl>
    <w:p w:rsidR="00CD74F9" w:rsidRPr="00CD74F9" w:rsidRDefault="00CD74F9" w:rsidP="002E549D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5F1" w:rsidRDefault="005D75F1" w:rsidP="005D75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:rsidR="005D75F1" w:rsidRDefault="006A1E51" w:rsidP="006A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хронологические вехи. </w:t>
      </w:r>
      <w:r w:rsidR="005D7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:rsidR="005D75F1" w:rsidRDefault="005D75F1" w:rsidP="005D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:rsidR="005D75F1" w:rsidRDefault="005D75F1" w:rsidP="005D75F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:rsidR="005D75F1" w:rsidRDefault="005D75F1" w:rsidP="005D75F1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:rsidR="005D75F1" w:rsidRDefault="005D75F1" w:rsidP="005D75F1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:rsidR="005D75F1" w:rsidRDefault="005D75F1" w:rsidP="005D75F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:rsidR="005D75F1" w:rsidRDefault="005D75F1" w:rsidP="005D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:rsidR="00BC4FB0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 w:rsidR="00BC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(ч.2)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5F1" w:rsidRDefault="005D75F1" w:rsidP="00BC4FB0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Н.А</w:t>
      </w:r>
      <w:r w:rsidR="00BC4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Римского-Корсакова 1890-1900</w:t>
      </w:r>
      <w:r w:rsidR="00BC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 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:rsidR="005D75F1" w:rsidRDefault="005D75F1" w:rsidP="005D75F1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:rsidR="005D75F1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:rsidR="00CD74F9" w:rsidRPr="00CD74F9" w:rsidRDefault="005D75F1" w:rsidP="005D7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:rsidR="00CD74F9" w:rsidRPr="00CD74F9" w:rsidRDefault="00CD74F9" w:rsidP="002E549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:rsidR="00CD74F9" w:rsidRPr="00CD74F9" w:rsidRDefault="00CD74F9" w:rsidP="00D2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</w:t>
      </w:r>
      <w:r w:rsidR="005D7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протяжени</w:t>
      </w:r>
      <w:r w:rsidR="00D2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полутора веков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:rsidR="00CD74F9" w:rsidRPr="00CD74F9" w:rsidRDefault="00CD74F9" w:rsidP="002E549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:rsidR="00CD74F9" w:rsidRPr="00CD74F9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Скрябин – один из своеобразнейших русских композиторов рубежа XIX – ХХвека,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:rsidR="00CD74F9" w:rsidRPr="00CD74F9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:rsidR="00CD74F9" w:rsidRPr="00CD74F9" w:rsidRDefault="00CD74F9" w:rsidP="00D2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:rsidR="00CD74F9" w:rsidRPr="00CD74F9" w:rsidRDefault="00CD74F9" w:rsidP="002E549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:rsidR="00CD74F9" w:rsidRPr="00CD74F9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:rsidR="00CD74F9" w:rsidRPr="00CD74F9" w:rsidRDefault="00CD74F9" w:rsidP="00C81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2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Метнер – как представитель «русского неоромантизма» (С.А. Венгеров), </w:t>
      </w:r>
      <w:r w:rsidR="00D26D7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«метнеровская». </w:t>
      </w:r>
    </w:p>
    <w:p w:rsidR="00CD74F9" w:rsidRPr="00CD74F9" w:rsidRDefault="00CD74F9" w:rsidP="002E549D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:rsidR="00CD74F9" w:rsidRPr="00CD74F9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«русский» (1908 – 1923), неоклассицистский (1923 – 1953), серийный (1953 – 1968).</w:t>
      </w:r>
    </w:p>
    <w:p w:rsidR="00CD74F9" w:rsidRDefault="00CD74F9" w:rsidP="00D2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:rsidR="00D26D73" w:rsidRPr="00CD74F9" w:rsidRDefault="00D26D73" w:rsidP="00D26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46B" w:rsidRPr="00FD631E" w:rsidRDefault="001C546B" w:rsidP="002E549D">
      <w:pPr>
        <w:pStyle w:val="afc"/>
        <w:spacing w:line="24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t>5. Организация контроля знаний</w:t>
      </w:r>
    </w:p>
    <w:p w:rsidR="00C312A2" w:rsidRDefault="00C312A2" w:rsidP="002E549D">
      <w:pPr>
        <w:pStyle w:val="23"/>
        <w:tabs>
          <w:tab w:val="left" w:pos="709"/>
        </w:tabs>
        <w:spacing w:after="0" w:line="24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:rsidR="00C312A2" w:rsidRDefault="004420AF" w:rsidP="002E549D">
      <w:pPr>
        <w:pStyle w:val="23"/>
        <w:tabs>
          <w:tab w:val="left" w:pos="709"/>
        </w:tabs>
        <w:spacing w:after="0" w:line="24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:rsidR="004420AF" w:rsidRDefault="004420AF" w:rsidP="002E549D">
      <w:pPr>
        <w:pStyle w:val="23"/>
        <w:tabs>
          <w:tab w:val="left" w:pos="709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:rsidR="00C312A2" w:rsidRDefault="004420AF" w:rsidP="002E549D">
      <w:pPr>
        <w:pStyle w:val="23"/>
        <w:tabs>
          <w:tab w:val="left" w:pos="709"/>
        </w:tabs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:rsidR="00CD74F9" w:rsidRPr="00C312A2" w:rsidRDefault="004420AF" w:rsidP="002E549D">
      <w:pPr>
        <w:pStyle w:val="23"/>
        <w:tabs>
          <w:tab w:val="left" w:pos="709"/>
        </w:tabs>
        <w:spacing w:after="0" w:line="24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:rsidR="00C312A2" w:rsidRDefault="00CD74F9" w:rsidP="002E54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:rsidR="00CD74F9" w:rsidRP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:rsidR="00CD74F9" w:rsidRPr="00CD74F9" w:rsidRDefault="00CD74F9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:rsidR="00CD74F9" w:rsidRPr="00BF28F2" w:rsidRDefault="00CD74F9" w:rsidP="00BF2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:rsidR="00CD74F9" w:rsidRPr="00CD74F9" w:rsidRDefault="00CD74F9" w:rsidP="002E549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:rsidR="00CD74F9" w:rsidRPr="00CD74F9" w:rsidRDefault="00CD74F9" w:rsidP="002E549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:rsidR="00CD74F9" w:rsidRPr="00CD74F9" w:rsidRDefault="00CD74F9" w:rsidP="002E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:rsidR="008B369F" w:rsidRDefault="008B369F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142"/>
        <w:rPr>
          <w:b/>
          <w:sz w:val="28"/>
          <w:szCs w:val="28"/>
        </w:rPr>
      </w:pPr>
    </w:p>
    <w:p w:rsidR="004126B7" w:rsidRDefault="009C15A2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:rsidR="004126B7" w:rsidRPr="004126B7" w:rsidRDefault="004126B7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</w:r>
      <w:r w:rsidR="009C15A2" w:rsidRPr="004126B7">
        <w:rPr>
          <w:sz w:val="28"/>
          <w:szCs w:val="28"/>
        </w:rPr>
        <w:t xml:space="preserve">Занятия </w:t>
      </w:r>
      <w:r w:rsidRPr="004126B7">
        <w:rPr>
          <w:sz w:val="28"/>
          <w:szCs w:val="28"/>
        </w:rPr>
        <w:t xml:space="preserve">по дисциплине «История русской музыки» </w:t>
      </w:r>
      <w:r w:rsidR="009C15A2" w:rsidRPr="004126B7">
        <w:rPr>
          <w:sz w:val="28"/>
          <w:szCs w:val="28"/>
        </w:rPr>
        <w:t xml:space="preserve">проводятся в </w:t>
      </w:r>
      <w:r w:rsidRPr="004126B7">
        <w:rPr>
          <w:sz w:val="28"/>
          <w:szCs w:val="28"/>
        </w:rPr>
        <w:t>следующих аудиториях:</w:t>
      </w:r>
    </w:p>
    <w:p w:rsidR="004126B7" w:rsidRDefault="004126B7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4126B7" w:rsidRPr="004126B7" w:rsidRDefault="004126B7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4126B7" w:rsidRPr="004126B7" w:rsidRDefault="004126B7" w:rsidP="002E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3E" w:rsidRPr="00854D3B" w:rsidRDefault="004126B7" w:rsidP="002E549D">
      <w:pPr>
        <w:pStyle w:val="afc"/>
        <w:spacing w:line="24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87723E"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7723E" w:rsidRPr="002E549D" w:rsidRDefault="0087723E" w:rsidP="002E549D">
      <w:pPr>
        <w:pStyle w:val="afc"/>
        <w:spacing w:line="240" w:lineRule="auto"/>
        <w:ind w:firstLine="142"/>
        <w:jc w:val="center"/>
        <w:rPr>
          <w:b/>
          <w:sz w:val="28"/>
          <w:szCs w:val="28"/>
          <w:u w:val="single"/>
        </w:rPr>
      </w:pPr>
      <w:r w:rsidRPr="002E549D">
        <w:rPr>
          <w:b/>
          <w:sz w:val="28"/>
          <w:szCs w:val="28"/>
          <w:u w:val="single"/>
        </w:rPr>
        <w:t>Основная литература: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 xml:space="preserve">1. 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http://znanium.com/bookread.php?book=492764 (дата обращения 04.09. 2014) 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2. Бонфельд М.Ш. История музыкознания: пособие по курсу «Основы теоретического музыкознания» : пособие для студентоввузов,обучающихся по специальности «Музык.образование» / М.Ш. Бонфельд. – М.: Владос-пресс, 2011. – 320 с.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3. 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 xml:space="preserve">http://biblioclub.ru/index.php?page=book_view&amp;book_id=93195 (дата обращения 04.09. 2014) </w:t>
      </w:r>
    </w:p>
    <w:p w:rsidR="008B369F" w:rsidRDefault="008B369F" w:rsidP="002E549D">
      <w:pPr>
        <w:pStyle w:val="aff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6D69" w:rsidRPr="002E549D" w:rsidRDefault="00626D69" w:rsidP="002E549D">
      <w:pPr>
        <w:pStyle w:val="aff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49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литература: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1. Рапацкая Л. А. История русской музыки от Дре</w:t>
      </w:r>
      <w:r w:rsidR="00E241E9">
        <w:rPr>
          <w:rFonts w:ascii="Times New Roman" w:hAnsi="Times New Roman" w:cs="Times New Roman"/>
          <w:sz w:val="28"/>
          <w:szCs w:val="28"/>
        </w:rPr>
        <w:t>вней Руси до "серебряного века"</w:t>
      </w:r>
      <w:r w:rsidRPr="00626D69">
        <w:rPr>
          <w:rFonts w:ascii="Times New Roman" w:hAnsi="Times New Roman" w:cs="Times New Roman"/>
          <w:sz w:val="28"/>
          <w:szCs w:val="28"/>
        </w:rPr>
        <w:t>: учеб. для студентов пед. вузов, обуч. по спец. "Музыкальное образование"/ Л. А. Рапацкая. – Москва: ВЛАДОС, 2001. – 384 c.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 xml:space="preserve">2. Гуляницкая Н. С. Русская музыка: становление тональной системы XI 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- XX вв. : исследование/ Н. С. Гуляницкая. – Москва: ПрогрессТрадиция, 2005. – 384 с.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3. История русской музыки: В 10 томах. – М.: Музыка, 1983 – 2003.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4. История современной отечественной музыки: В 3 вып. – М.: Музыка, 1999 – 2001.</w:t>
      </w:r>
    </w:p>
    <w:p w:rsidR="00626D69" w:rsidRPr="00626D69" w:rsidRDefault="00626D69" w:rsidP="002E549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26D69">
        <w:rPr>
          <w:rFonts w:ascii="Times New Roman" w:hAnsi="Times New Roman" w:cs="Times New Roman"/>
          <w:sz w:val="28"/>
          <w:szCs w:val="28"/>
        </w:rPr>
        <w:t>5. Русские композиторы: История отечественной музыки в биографиях ее творцов. – «Урал ЛТД», 2001.</w:t>
      </w:r>
    </w:p>
    <w:p w:rsidR="005C4ABD" w:rsidRPr="00A70394" w:rsidRDefault="005C4ABD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0"/>
        <w:jc w:val="both"/>
        <w:rPr>
          <w:rFonts w:eastAsia="MS Mincho"/>
          <w:bCs/>
          <w:sz w:val="28"/>
          <w:szCs w:val="28"/>
        </w:rPr>
      </w:pPr>
    </w:p>
    <w:p w:rsidR="005C4ABD" w:rsidRPr="0007693E" w:rsidRDefault="005C4ABD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:rsidR="0087723E" w:rsidRPr="0087723E" w:rsidRDefault="0087723E" w:rsidP="002E549D">
      <w:pPr>
        <w:pStyle w:val="18"/>
        <w:shd w:val="clear" w:color="auto" w:fill="auto"/>
        <w:tabs>
          <w:tab w:val="left" w:pos="289"/>
        </w:tabs>
        <w:spacing w:before="0" w:line="24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:rsidR="00A514B3" w:rsidRDefault="0087723E" w:rsidP="002E549D">
      <w:pPr>
        <w:pStyle w:val="af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:rsidR="00A514B3" w:rsidRPr="00A514B3" w:rsidRDefault="00CD74F9" w:rsidP="002E549D">
      <w:pPr>
        <w:pStyle w:val="a9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:rsidR="00C312A2" w:rsidRDefault="00CD74F9" w:rsidP="002E549D">
      <w:pPr>
        <w:pStyle w:val="a9"/>
        <w:tabs>
          <w:tab w:val="left" w:pos="142"/>
        </w:tabs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Главная задача курса – помочь студентам понять и осознать сложный, противоречивый путь развития отечественной музыки ХХ века, </w:t>
      </w:r>
      <w:r w:rsidRPr="00A514B3">
        <w:rPr>
          <w:rFonts w:ascii="Times New Roman" w:hAnsi="Times New Roman"/>
          <w:sz w:val="28"/>
          <w:szCs w:val="28"/>
        </w:rPr>
        <w:lastRenderedPageBreak/>
        <w:t>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:rsidR="00C312A2" w:rsidRDefault="00CD74F9" w:rsidP="002E549D">
      <w:pPr>
        <w:pStyle w:val="a9"/>
        <w:tabs>
          <w:tab w:val="left" w:pos="142"/>
        </w:tabs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:rsidR="00C312A2" w:rsidRPr="00C312A2" w:rsidRDefault="00CD74F9" w:rsidP="002E549D">
      <w:pPr>
        <w:pStyle w:val="a9"/>
        <w:tabs>
          <w:tab w:val="left" w:pos="142"/>
        </w:tabs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:rsidR="00CD74F9" w:rsidRPr="00A514B3" w:rsidRDefault="00CD74F9" w:rsidP="002E549D">
      <w:pPr>
        <w:pStyle w:val="a9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:rsidR="00A70394" w:rsidRDefault="00A70394" w:rsidP="002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F9" w:rsidRPr="00CD74F9" w:rsidRDefault="00CD74F9" w:rsidP="002E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CD74F9" w:rsidRPr="00CD74F9" w:rsidRDefault="00CD74F9" w:rsidP="002E549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CD74F9" w:rsidRPr="00CD74F9" w:rsidRDefault="00CD74F9" w:rsidP="002E549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C312A2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C312A2" w:rsidRDefault="00CD74F9" w:rsidP="002E5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:rsidR="00CD74F9" w:rsidRPr="005C4ABD" w:rsidRDefault="00CD74F9" w:rsidP="002E549D">
      <w:pPr>
        <w:pStyle w:val="af"/>
        <w:numPr>
          <w:ilvl w:val="0"/>
          <w:numId w:val="57"/>
        </w:numPr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:rsidR="00CD74F9" w:rsidRPr="005C4ABD" w:rsidRDefault="00CD74F9" w:rsidP="002E549D">
      <w:pPr>
        <w:pStyle w:val="af"/>
        <w:numPr>
          <w:ilvl w:val="0"/>
          <w:numId w:val="57"/>
        </w:numPr>
        <w:tabs>
          <w:tab w:val="left" w:pos="180"/>
        </w:tabs>
        <w:suppressAutoHyphens/>
        <w:jc w:val="both"/>
      </w:pPr>
      <w:r w:rsidRPr="005C4ABD">
        <w:t xml:space="preserve">Активно, то есть, вдумываясь в  каждое слово, изучайте теоретический материал, слушайте и анализируйте  музыкальные </w:t>
      </w:r>
      <w:r w:rsidRPr="005C4ABD">
        <w:lastRenderedPageBreak/>
        <w:t>произведения. Не оставляйте отдельные мысли или даже слова не понятыми.</w:t>
      </w:r>
    </w:p>
    <w:p w:rsidR="00CD74F9" w:rsidRPr="005C4ABD" w:rsidRDefault="00CD74F9" w:rsidP="002E549D">
      <w:pPr>
        <w:pStyle w:val="af"/>
        <w:numPr>
          <w:ilvl w:val="0"/>
          <w:numId w:val="57"/>
        </w:numPr>
        <w:tabs>
          <w:tab w:val="left" w:pos="180"/>
        </w:tabs>
        <w:suppressAutoHyphens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CD74F9" w:rsidRPr="005C4ABD" w:rsidRDefault="00CD74F9" w:rsidP="002E549D">
      <w:pPr>
        <w:pStyle w:val="af"/>
        <w:numPr>
          <w:ilvl w:val="0"/>
          <w:numId w:val="57"/>
        </w:numPr>
        <w:tabs>
          <w:tab w:val="left" w:pos="180"/>
        </w:tabs>
        <w:suppressAutoHyphens/>
        <w:jc w:val="both"/>
      </w:pPr>
      <w:r w:rsidRPr="005C4ABD">
        <w:t>Во время занятий ничто не должно отвлекать.</w:t>
      </w:r>
    </w:p>
    <w:p w:rsidR="00CD74F9" w:rsidRPr="005C4ABD" w:rsidRDefault="00CD74F9" w:rsidP="002E549D">
      <w:pPr>
        <w:pStyle w:val="af"/>
        <w:numPr>
          <w:ilvl w:val="0"/>
          <w:numId w:val="57"/>
        </w:numPr>
        <w:tabs>
          <w:tab w:val="left" w:pos="180"/>
        </w:tabs>
        <w:suppressAutoHyphens/>
        <w:jc w:val="both"/>
      </w:pPr>
      <w:r w:rsidRPr="005C4ABD">
        <w:t>Уделите более сложным темам больше внимания.</w:t>
      </w:r>
    </w:p>
    <w:p w:rsidR="00CD74F9" w:rsidRDefault="00CD74F9" w:rsidP="002E549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EC0515" w:rsidRDefault="00EC0515" w:rsidP="002E549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7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85" w:rsidRDefault="00D64485" w:rsidP="002071A7">
      <w:pPr>
        <w:spacing w:after="0" w:line="240" w:lineRule="auto"/>
      </w:pPr>
      <w:r>
        <w:separator/>
      </w:r>
    </w:p>
  </w:endnote>
  <w:endnote w:type="continuationSeparator" w:id="0">
    <w:p w:rsidR="00D64485" w:rsidRDefault="00D64485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85" w:rsidRDefault="00D64485" w:rsidP="002071A7">
      <w:pPr>
        <w:spacing w:after="0" w:line="240" w:lineRule="auto"/>
      </w:pPr>
      <w:r>
        <w:separator/>
      </w:r>
    </w:p>
  </w:footnote>
  <w:footnote w:type="continuationSeparator" w:id="0">
    <w:p w:rsidR="00D64485" w:rsidRDefault="00D64485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955104"/>
      <w:docPartObj>
        <w:docPartGallery w:val="Page Numbers (Top of Page)"/>
        <w:docPartUnique/>
      </w:docPartObj>
    </w:sdtPr>
    <w:sdtEndPr/>
    <w:sdtContent>
      <w:p w:rsidR="004059AC" w:rsidRDefault="004059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C92">
          <w:rPr>
            <w:noProof/>
          </w:rPr>
          <w:t>2</w:t>
        </w:r>
        <w:r>
          <w:fldChar w:fldCharType="end"/>
        </w:r>
      </w:p>
    </w:sdtContent>
  </w:sdt>
  <w:p w:rsidR="004059AC" w:rsidRDefault="0040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0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56"/>
  </w:num>
  <w:num w:numId="4">
    <w:abstractNumId w:val="54"/>
  </w:num>
  <w:num w:numId="5">
    <w:abstractNumId w:val="32"/>
  </w:num>
  <w:num w:numId="6">
    <w:abstractNumId w:val="2"/>
  </w:num>
  <w:num w:numId="7">
    <w:abstractNumId w:val="46"/>
  </w:num>
  <w:num w:numId="8">
    <w:abstractNumId w:val="6"/>
  </w:num>
  <w:num w:numId="9">
    <w:abstractNumId w:val="53"/>
  </w:num>
  <w:num w:numId="10">
    <w:abstractNumId w:val="44"/>
  </w:num>
  <w:num w:numId="11">
    <w:abstractNumId w:val="19"/>
  </w:num>
  <w:num w:numId="12">
    <w:abstractNumId w:val="30"/>
  </w:num>
  <w:num w:numId="13">
    <w:abstractNumId w:val="47"/>
  </w:num>
  <w:num w:numId="14">
    <w:abstractNumId w:val="31"/>
  </w:num>
  <w:num w:numId="15">
    <w:abstractNumId w:val="26"/>
  </w:num>
  <w:num w:numId="16">
    <w:abstractNumId w:val="7"/>
  </w:num>
  <w:num w:numId="17">
    <w:abstractNumId w:val="48"/>
  </w:num>
  <w:num w:numId="18">
    <w:abstractNumId w:val="10"/>
  </w:num>
  <w:num w:numId="19">
    <w:abstractNumId w:val="27"/>
  </w:num>
  <w:num w:numId="20">
    <w:abstractNumId w:val="37"/>
  </w:num>
  <w:num w:numId="21">
    <w:abstractNumId w:val="41"/>
  </w:num>
  <w:num w:numId="22">
    <w:abstractNumId w:val="12"/>
  </w:num>
  <w:num w:numId="23">
    <w:abstractNumId w:val="38"/>
  </w:num>
  <w:num w:numId="24">
    <w:abstractNumId w:val="33"/>
  </w:num>
  <w:num w:numId="25">
    <w:abstractNumId w:val="5"/>
  </w:num>
  <w:num w:numId="26">
    <w:abstractNumId w:val="4"/>
  </w:num>
  <w:num w:numId="27">
    <w:abstractNumId w:val="36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5"/>
  </w:num>
  <w:num w:numId="35">
    <w:abstractNumId w:val="13"/>
  </w:num>
  <w:num w:numId="36">
    <w:abstractNumId w:val="1"/>
  </w:num>
  <w:num w:numId="37">
    <w:abstractNumId w:val="49"/>
  </w:num>
  <w:num w:numId="38">
    <w:abstractNumId w:val="22"/>
  </w:num>
  <w:num w:numId="39">
    <w:abstractNumId w:val="23"/>
  </w:num>
  <w:num w:numId="40">
    <w:abstractNumId w:val="28"/>
  </w:num>
  <w:num w:numId="41">
    <w:abstractNumId w:val="20"/>
  </w:num>
  <w:num w:numId="42">
    <w:abstractNumId w:val="51"/>
  </w:num>
  <w:num w:numId="43">
    <w:abstractNumId w:val="40"/>
  </w:num>
  <w:num w:numId="44">
    <w:abstractNumId w:val="15"/>
  </w:num>
  <w:num w:numId="45">
    <w:abstractNumId w:val="25"/>
  </w:num>
  <w:num w:numId="46">
    <w:abstractNumId w:val="50"/>
  </w:num>
  <w:num w:numId="47">
    <w:abstractNumId w:val="3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5"/>
  </w:num>
  <w:num w:numId="51">
    <w:abstractNumId w:val="11"/>
  </w:num>
  <w:num w:numId="52">
    <w:abstractNumId w:val="0"/>
  </w:num>
  <w:num w:numId="53">
    <w:abstractNumId w:val="39"/>
  </w:num>
  <w:num w:numId="54">
    <w:abstractNumId w:val="42"/>
  </w:num>
  <w:num w:numId="55">
    <w:abstractNumId w:val="16"/>
  </w:num>
  <w:num w:numId="56">
    <w:abstractNumId w:val="43"/>
  </w:num>
  <w:num w:numId="57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FA"/>
    <w:rsid w:val="00072BB3"/>
    <w:rsid w:val="0007693E"/>
    <w:rsid w:val="000D26DE"/>
    <w:rsid w:val="000D668E"/>
    <w:rsid w:val="000F43AC"/>
    <w:rsid w:val="0013400E"/>
    <w:rsid w:val="001C546B"/>
    <w:rsid w:val="001D0E01"/>
    <w:rsid w:val="001D2A33"/>
    <w:rsid w:val="002071A7"/>
    <w:rsid w:val="00212AB8"/>
    <w:rsid w:val="00234430"/>
    <w:rsid w:val="00234E03"/>
    <w:rsid w:val="00237B47"/>
    <w:rsid w:val="002438C4"/>
    <w:rsid w:val="00244F3C"/>
    <w:rsid w:val="002622DF"/>
    <w:rsid w:val="00276746"/>
    <w:rsid w:val="002A3F3F"/>
    <w:rsid w:val="002B2007"/>
    <w:rsid w:val="002C4E37"/>
    <w:rsid w:val="002D359F"/>
    <w:rsid w:val="002D62BB"/>
    <w:rsid w:val="002E176B"/>
    <w:rsid w:val="002E549D"/>
    <w:rsid w:val="00314217"/>
    <w:rsid w:val="00325188"/>
    <w:rsid w:val="00374A0A"/>
    <w:rsid w:val="00384F50"/>
    <w:rsid w:val="003F25C2"/>
    <w:rsid w:val="004059AC"/>
    <w:rsid w:val="004126B7"/>
    <w:rsid w:val="004420AF"/>
    <w:rsid w:val="004746A2"/>
    <w:rsid w:val="00483423"/>
    <w:rsid w:val="004D1E7C"/>
    <w:rsid w:val="004D30EE"/>
    <w:rsid w:val="004E4B27"/>
    <w:rsid w:val="00513B32"/>
    <w:rsid w:val="005206C7"/>
    <w:rsid w:val="005278B5"/>
    <w:rsid w:val="005573FA"/>
    <w:rsid w:val="005C4ABD"/>
    <w:rsid w:val="005C6FC8"/>
    <w:rsid w:val="005D75F1"/>
    <w:rsid w:val="00626D69"/>
    <w:rsid w:val="0063019C"/>
    <w:rsid w:val="00635A00"/>
    <w:rsid w:val="00636A76"/>
    <w:rsid w:val="00680D0E"/>
    <w:rsid w:val="006835C7"/>
    <w:rsid w:val="006A1E51"/>
    <w:rsid w:val="00703328"/>
    <w:rsid w:val="007112CE"/>
    <w:rsid w:val="00711BA3"/>
    <w:rsid w:val="00747F4D"/>
    <w:rsid w:val="00754BB3"/>
    <w:rsid w:val="007D07FF"/>
    <w:rsid w:val="0084344E"/>
    <w:rsid w:val="0087723E"/>
    <w:rsid w:val="00887927"/>
    <w:rsid w:val="008A64A6"/>
    <w:rsid w:val="008A6AE6"/>
    <w:rsid w:val="008B369F"/>
    <w:rsid w:val="008C5692"/>
    <w:rsid w:val="00912303"/>
    <w:rsid w:val="0091247F"/>
    <w:rsid w:val="009353FF"/>
    <w:rsid w:val="0097471E"/>
    <w:rsid w:val="009C15A2"/>
    <w:rsid w:val="009D71E3"/>
    <w:rsid w:val="009F72D6"/>
    <w:rsid w:val="00A03A04"/>
    <w:rsid w:val="00A13485"/>
    <w:rsid w:val="00A2315F"/>
    <w:rsid w:val="00A514B3"/>
    <w:rsid w:val="00A70394"/>
    <w:rsid w:val="00A70998"/>
    <w:rsid w:val="00A87C50"/>
    <w:rsid w:val="00A91B2A"/>
    <w:rsid w:val="00A97225"/>
    <w:rsid w:val="00AA5F6E"/>
    <w:rsid w:val="00B05DB7"/>
    <w:rsid w:val="00B14EC1"/>
    <w:rsid w:val="00B157D8"/>
    <w:rsid w:val="00B42D60"/>
    <w:rsid w:val="00B54131"/>
    <w:rsid w:val="00B975D9"/>
    <w:rsid w:val="00BB49ED"/>
    <w:rsid w:val="00BC4304"/>
    <w:rsid w:val="00BC4FB0"/>
    <w:rsid w:val="00BF28F2"/>
    <w:rsid w:val="00C02ACE"/>
    <w:rsid w:val="00C24C13"/>
    <w:rsid w:val="00C312A2"/>
    <w:rsid w:val="00C35051"/>
    <w:rsid w:val="00C814AD"/>
    <w:rsid w:val="00CD74F9"/>
    <w:rsid w:val="00CF1077"/>
    <w:rsid w:val="00CF2C92"/>
    <w:rsid w:val="00D0365B"/>
    <w:rsid w:val="00D12636"/>
    <w:rsid w:val="00D16FFE"/>
    <w:rsid w:val="00D26D73"/>
    <w:rsid w:val="00D50E19"/>
    <w:rsid w:val="00D64485"/>
    <w:rsid w:val="00E16AE6"/>
    <w:rsid w:val="00E22E72"/>
    <w:rsid w:val="00E241E9"/>
    <w:rsid w:val="00E65A70"/>
    <w:rsid w:val="00E8756B"/>
    <w:rsid w:val="00EC0515"/>
    <w:rsid w:val="00ED06AD"/>
    <w:rsid w:val="00EE7CAF"/>
    <w:rsid w:val="00F07622"/>
    <w:rsid w:val="00F14AB1"/>
    <w:rsid w:val="00F14BBB"/>
    <w:rsid w:val="00F66E79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8CC9FD"/>
  <w15:docId w15:val="{E65FF7DF-F50C-4017-AE87-7BDAF920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5165</Words>
  <Characters>29446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3</cp:revision>
  <cp:lastPrinted>2015-05-13T08:31:00Z</cp:lastPrinted>
  <dcterms:created xsi:type="dcterms:W3CDTF">2019-05-24T16:57:00Z</dcterms:created>
  <dcterms:modified xsi:type="dcterms:W3CDTF">2021-12-15T09:24:00Z</dcterms:modified>
</cp:coreProperties>
</file>