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:rsidR="005C45E3" w:rsidRPr="004B4BAC" w:rsidRDefault="005C45E3" w:rsidP="005C45E3">
      <w:pPr>
        <w:jc w:val="center"/>
        <w:rPr>
          <w:sz w:val="28"/>
          <w:szCs w:val="28"/>
        </w:rPr>
      </w:pPr>
    </w:p>
    <w:p w:rsidR="005C45E3" w:rsidRDefault="005C45E3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Default="00131F9A" w:rsidP="005C45E3">
      <w:pPr>
        <w:jc w:val="right"/>
        <w:rPr>
          <w:sz w:val="28"/>
          <w:szCs w:val="28"/>
        </w:rPr>
      </w:pPr>
    </w:p>
    <w:p w:rsidR="00131F9A" w:rsidRPr="00740314" w:rsidRDefault="00131F9A" w:rsidP="005C45E3">
      <w:pPr>
        <w:jc w:val="right"/>
        <w:rPr>
          <w:sz w:val="28"/>
          <w:szCs w:val="28"/>
        </w:rPr>
      </w:pPr>
    </w:p>
    <w:p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:rsidR="005C45E3" w:rsidRPr="00740314" w:rsidRDefault="005C45E3" w:rsidP="005C45E3">
      <w:pPr>
        <w:jc w:val="center"/>
        <w:rPr>
          <w:b/>
          <w:sz w:val="28"/>
          <w:szCs w:val="28"/>
        </w:rPr>
      </w:pPr>
    </w:p>
    <w:p w:rsidR="005C45E3" w:rsidRPr="00740314" w:rsidRDefault="005C45E3" w:rsidP="005C45E3">
      <w:pPr>
        <w:jc w:val="right"/>
        <w:rPr>
          <w:b/>
          <w:sz w:val="28"/>
          <w:szCs w:val="28"/>
        </w:rPr>
      </w:pPr>
    </w:p>
    <w:p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Направление подготовки</w:t>
      </w:r>
    </w:p>
    <w:p w:rsidR="0096410C" w:rsidRPr="0096410C" w:rsidRDefault="0096410C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53.03.0</w:t>
      </w:r>
      <w:r w:rsidR="00AE544A">
        <w:rPr>
          <w:b/>
          <w:sz w:val="28"/>
          <w:szCs w:val="28"/>
        </w:rPr>
        <w:t>4</w:t>
      </w:r>
      <w:r w:rsidR="00D75B00">
        <w:rPr>
          <w:b/>
          <w:sz w:val="28"/>
          <w:szCs w:val="28"/>
        </w:rPr>
        <w:t xml:space="preserve"> </w:t>
      </w:r>
      <w:r w:rsidR="00AE544A">
        <w:rPr>
          <w:b/>
          <w:sz w:val="28"/>
          <w:szCs w:val="28"/>
        </w:rPr>
        <w:t>Ис</w:t>
      </w:r>
      <w:r w:rsidR="00A3476C">
        <w:rPr>
          <w:b/>
          <w:sz w:val="28"/>
          <w:szCs w:val="28"/>
        </w:rPr>
        <w:t>кусство</w:t>
      </w:r>
      <w:r w:rsidR="00AE544A">
        <w:rPr>
          <w:b/>
          <w:sz w:val="28"/>
          <w:szCs w:val="28"/>
        </w:rPr>
        <w:t xml:space="preserve"> народного пения</w:t>
      </w: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(уровень бакалавриата)</w:t>
      </w: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Профиль «</w:t>
      </w:r>
      <w:r w:rsidR="00511C00">
        <w:rPr>
          <w:sz w:val="28"/>
          <w:szCs w:val="28"/>
        </w:rPr>
        <w:t>Хоровое</w:t>
      </w:r>
      <w:r w:rsidR="00AE544A">
        <w:rPr>
          <w:sz w:val="28"/>
          <w:szCs w:val="28"/>
        </w:rPr>
        <w:t xml:space="preserve"> народное</w:t>
      </w:r>
      <w:r w:rsidR="00D75B00">
        <w:rPr>
          <w:sz w:val="28"/>
          <w:szCs w:val="28"/>
        </w:rPr>
        <w:t xml:space="preserve"> пение</w:t>
      </w:r>
      <w:r w:rsidRPr="0096410C">
        <w:rPr>
          <w:sz w:val="28"/>
          <w:szCs w:val="28"/>
        </w:rPr>
        <w:t>»</w:t>
      </w: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:rsidR="00131F9A" w:rsidRDefault="00131F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:rsidTr="00DA3750">
        <w:trPr>
          <w:cantSplit/>
        </w:trPr>
        <w:tc>
          <w:tcPr>
            <w:tcW w:w="9747" w:type="dxa"/>
            <w:gridSpan w:val="2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:rsidTr="00DA3750">
        <w:tc>
          <w:tcPr>
            <w:tcW w:w="782" w:type="dxa"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:rsidTr="00DA3750">
        <w:trPr>
          <w:cantSplit/>
        </w:trPr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:rsidR="005C45E3" w:rsidRDefault="005C45E3" w:rsidP="005C45E3">
      <w:pPr>
        <w:ind w:left="567"/>
        <w:jc w:val="both"/>
        <w:rPr>
          <w:sz w:val="28"/>
          <w:szCs w:val="28"/>
        </w:rPr>
      </w:pPr>
    </w:p>
    <w:p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0E2E15" w:rsidRPr="0096410C" w:rsidRDefault="005C45E3" w:rsidP="009641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0E4">
        <w:rPr>
          <w:sz w:val="28"/>
          <w:szCs w:val="28"/>
        </w:rPr>
        <w:lastRenderedPageBreak/>
        <w:t xml:space="preserve">В результате освоения программы </w:t>
      </w:r>
      <w:r>
        <w:rPr>
          <w:sz w:val="28"/>
          <w:szCs w:val="28"/>
        </w:rPr>
        <w:t xml:space="preserve">у </w:t>
      </w:r>
      <w:r w:rsidR="000E2E1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850E4">
        <w:rPr>
          <w:sz w:val="28"/>
          <w:szCs w:val="28"/>
        </w:rPr>
        <w:t xml:space="preserve">должны быть сформированы </w:t>
      </w:r>
      <w:r>
        <w:rPr>
          <w:sz w:val="28"/>
          <w:szCs w:val="28"/>
        </w:rPr>
        <w:t xml:space="preserve">следующие </w:t>
      </w:r>
      <w:bookmarkEnd w:id="1"/>
    </w:p>
    <w:p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Style w:val="FontStyle40"/>
          <w:sz w:val="28"/>
          <w:szCs w:val="28"/>
        </w:rPr>
      </w:pPr>
      <w:r w:rsidRPr="005C45E3">
        <w:tab/>
      </w:r>
      <w:r w:rsidR="000E2E15" w:rsidRPr="0096410C">
        <w:rPr>
          <w:rStyle w:val="FontStyle40"/>
          <w:color w:val="000000"/>
          <w:sz w:val="28"/>
          <w:szCs w:val="28"/>
          <w:lang w:val="en-US"/>
        </w:rPr>
        <w:t>OK</w:t>
      </w:r>
      <w:r w:rsidR="000E2E15" w:rsidRPr="0096410C">
        <w:rPr>
          <w:rStyle w:val="FontStyle40"/>
          <w:color w:val="000000"/>
          <w:sz w:val="28"/>
          <w:szCs w:val="28"/>
        </w:rPr>
        <w:t>-2</w:t>
      </w:r>
      <w:r w:rsidRPr="009641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40"/>
          <w:color w:val="000000"/>
          <w:sz w:val="28"/>
          <w:szCs w:val="28"/>
        </w:rPr>
        <w:t xml:space="preserve">способностью </w:t>
      </w:r>
      <w:r w:rsidR="000E2E15">
        <w:rPr>
          <w:rStyle w:val="FontStyle40"/>
          <w:color w:val="000000"/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</w:t>
      </w:r>
      <w:proofErr w:type="gramStart"/>
      <w:r w:rsidR="005C45E3">
        <w:rPr>
          <w:rFonts w:ascii="Times New Roman CYR" w:hAnsi="Times New Roman CYR" w:cs="Times New Roman CYR"/>
          <w:sz w:val="28"/>
          <w:szCs w:val="28"/>
        </w:rPr>
        <w:t>поступков</w:t>
      </w:r>
      <w:proofErr w:type="gramEnd"/>
      <w:r w:rsidR="005C45E3">
        <w:rPr>
          <w:rFonts w:ascii="Times New Roman CYR" w:hAnsi="Times New Roman CYR" w:cs="Times New Roman CYR"/>
          <w:sz w:val="28"/>
          <w:szCs w:val="28"/>
        </w:rPr>
        <w:t xml:space="preserve"> окружающих с точки зрения предусмотренных законодательством РФ задач в сфере культуры; </w:t>
      </w:r>
    </w:p>
    <w:p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 xml:space="preserve">а на 1 </w:t>
      </w:r>
      <w:r w:rsidR="001C3A47">
        <w:rPr>
          <w:sz w:val="28"/>
          <w:szCs w:val="28"/>
        </w:rPr>
        <w:lastRenderedPageBreak/>
        <w:t>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15. Правовое регулирование перемещения 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</w:t>
            </w:r>
            <w:r w:rsidRPr="0096410C">
              <w:rPr>
                <w:sz w:val="28"/>
                <w:szCs w:val="28"/>
              </w:rPr>
              <w:lastRenderedPageBreak/>
              <w:t xml:space="preserve">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lastRenderedPageBreak/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Отрасли права.  Внутригосударственное и международное право.  Частное и публичное право.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основном критерии отнесения культурных ценностей к охраняемым категориям.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</w:p>
    <w:p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Виды лицензионных договоров.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:rsidR="005C45E3" w:rsidRDefault="005C45E3" w:rsidP="005C45E3">
      <w:pPr>
        <w:rPr>
          <w:b/>
        </w:rPr>
      </w:pPr>
    </w:p>
    <w:p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:rsidR="005C45E3" w:rsidRDefault="005C45E3" w:rsidP="005C45E3">
      <w:pPr>
        <w:rPr>
          <w:sz w:val="28"/>
          <w:szCs w:val="28"/>
        </w:rPr>
      </w:pPr>
    </w:p>
    <w:p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Личные неимущественные и имущественные права авторов произведений науки, литературы и искусства.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:rsidR="005C45E3" w:rsidRDefault="005C45E3" w:rsidP="005C45E3">
      <w:pPr>
        <w:jc w:val="both"/>
      </w:pPr>
    </w:p>
    <w:p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:rsidR="005C45E3" w:rsidRDefault="005C45E3" w:rsidP="005C45E3">
      <w:pPr>
        <w:rPr>
          <w:b/>
        </w:rPr>
      </w:pPr>
    </w:p>
    <w:p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</w:t>
      </w:r>
      <w:r>
        <w:rPr>
          <w:sz w:val="28"/>
        </w:rPr>
        <w:lastRenderedPageBreak/>
        <w:t>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16. Законодательство РФ о правах на результаты творческой деятельности в сфере культуры 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привлечения к ответственности за правонарушения в области культуры.</w:t>
      </w:r>
    </w:p>
    <w:p w:rsidR="005C45E3" w:rsidRDefault="005C45E3" w:rsidP="00856F9B">
      <w:pPr>
        <w:pStyle w:val="1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45E3" w:rsidRDefault="005C45E3" w:rsidP="005C45E3">
      <w:pPr>
        <w:rPr>
          <w:b/>
          <w:sz w:val="28"/>
          <w:szCs w:val="28"/>
        </w:rPr>
      </w:pPr>
    </w:p>
    <w:p w:rsidR="005C45E3" w:rsidRDefault="00856F9B" w:rsidP="005C45E3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45E3">
        <w:rPr>
          <w:rFonts w:ascii="Times New Roman" w:hAnsi="Times New Roman"/>
          <w:b/>
          <w:sz w:val="28"/>
          <w:szCs w:val="28"/>
        </w:rPr>
        <w:t>.Организация контроля знаний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</w:t>
      </w:r>
      <w:r>
        <w:rPr>
          <w:bCs/>
          <w:sz w:val="28"/>
          <w:szCs w:val="28"/>
        </w:rPr>
        <w:lastRenderedPageBreak/>
        <w:t xml:space="preserve">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№1204 «Об утверждении Положения о государственном контроле в области сохранения,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Гольцев</w:t>
      </w:r>
      <w:proofErr w:type="spellEnd"/>
      <w:r w:rsidRPr="0096410C">
        <w:rPr>
          <w:sz w:val="28"/>
          <w:szCs w:val="28"/>
        </w:rPr>
        <w:t xml:space="preserve">, В.А. Основные понятия о правоведении (элементарный очерк) [Электронный ресурс] / В.А. </w:t>
      </w:r>
      <w:proofErr w:type="spellStart"/>
      <w:r w:rsidRPr="0096410C">
        <w:rPr>
          <w:sz w:val="28"/>
          <w:szCs w:val="28"/>
        </w:rPr>
        <w:t>Гольцев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t>Приложение</w:t>
      </w:r>
    </w:p>
    <w:p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lastRenderedPageBreak/>
        <w:t>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</w:t>
      </w:r>
      <w:r>
        <w:rPr>
          <w:sz w:val="28"/>
          <w:szCs w:val="28"/>
        </w:rPr>
        <w:lastRenderedPageBreak/>
        <w:t xml:space="preserve">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</w:t>
      </w: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 общества; и проведение исследований частных и общих проблем высшего профессионального образования.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Авторские договоры</w:t>
      </w:r>
    </w:p>
    <w:p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Порядок привлечения к ответственности за правонарушения в области культуры.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25D4">
        <w:rPr>
          <w:sz w:val="28"/>
          <w:szCs w:val="28"/>
        </w:rPr>
        <w:t>. Лицензионный договор</w:t>
      </w:r>
    </w:p>
    <w:p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 xml:space="preserve">получения допуска к зачету необходимо написать и защитить реферат, выполнить все </w:t>
      </w:r>
      <w:r>
        <w:rPr>
          <w:sz w:val="28"/>
          <w:szCs w:val="28"/>
        </w:rPr>
        <w:lastRenderedPageBreak/>
        <w:t>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:rsidR="003C25D4" w:rsidRDefault="003C25D4" w:rsidP="003C25D4">
      <w:pPr>
        <w:jc w:val="center"/>
        <w:rPr>
          <w:b/>
          <w:sz w:val="28"/>
          <w:szCs w:val="28"/>
        </w:rPr>
      </w:pPr>
    </w:p>
    <w:p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36. Творческий характер произведения, объективная форма произведения.</w:t>
      </w:r>
    </w:p>
    <w:p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52"/>
    <w:rsid w:val="00051912"/>
    <w:rsid w:val="000E2E15"/>
    <w:rsid w:val="00131F9A"/>
    <w:rsid w:val="00196D29"/>
    <w:rsid w:val="001C3A47"/>
    <w:rsid w:val="003C25D4"/>
    <w:rsid w:val="004E4AE9"/>
    <w:rsid w:val="00511C00"/>
    <w:rsid w:val="00596DF5"/>
    <w:rsid w:val="005C45E3"/>
    <w:rsid w:val="00633686"/>
    <w:rsid w:val="00672252"/>
    <w:rsid w:val="0076217A"/>
    <w:rsid w:val="00856F9B"/>
    <w:rsid w:val="0096410C"/>
    <w:rsid w:val="009C01C0"/>
    <w:rsid w:val="00A13025"/>
    <w:rsid w:val="00A3476C"/>
    <w:rsid w:val="00AE544A"/>
    <w:rsid w:val="00BD3E2F"/>
    <w:rsid w:val="00C267DE"/>
    <w:rsid w:val="00CA13DD"/>
    <w:rsid w:val="00D70C96"/>
    <w:rsid w:val="00D75B00"/>
    <w:rsid w:val="00DB554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601214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29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17</cp:revision>
  <dcterms:created xsi:type="dcterms:W3CDTF">2019-02-10T16:01:00Z</dcterms:created>
  <dcterms:modified xsi:type="dcterms:W3CDTF">2021-12-14T14:22:00Z</dcterms:modified>
</cp:coreProperties>
</file>