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C6DA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754F5F8D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01119392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1A56F885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4D50C027" w14:textId="023C3838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B455E49" w14:textId="0F3EFB3B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E38AF57" w14:textId="5FABA38D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6AE374E" w14:textId="748C986E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0C09FC8" w14:textId="08BEA42F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4AD6177" w14:textId="5A80C328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8CBC6D3" w14:textId="5C9758B4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532D93E" w14:textId="7AC4EFEB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03506C0" w14:textId="3D50E1AC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2EE48F1" w14:textId="6A712E00" w:rsidR="00F5378E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2FE97C9" w14:textId="77777777" w:rsidR="00F5378E" w:rsidRPr="00740314" w:rsidRDefault="00F5378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2DE87C5A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4AF74D8E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C6717A8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6A033E0D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19707781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0AA5503B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03039C0A" w14:textId="77777777"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14:paraId="3C85CC61" w14:textId="77777777"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 w:rsidR="00EE3FBF">
        <w:rPr>
          <w:b/>
          <w:sz w:val="28"/>
          <w:szCs w:val="28"/>
        </w:rPr>
        <w:t>2</w:t>
      </w:r>
      <w:r w:rsidRPr="004B4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</w:t>
      </w:r>
      <w:r w:rsidR="00EE3FBF">
        <w:rPr>
          <w:b/>
          <w:sz w:val="28"/>
          <w:szCs w:val="28"/>
        </w:rPr>
        <w:t>-инструментальное</w:t>
      </w:r>
      <w:r>
        <w:rPr>
          <w:b/>
          <w:sz w:val="28"/>
          <w:szCs w:val="28"/>
        </w:rPr>
        <w:t xml:space="preserve"> и</w:t>
      </w:r>
      <w:r w:rsidRPr="004B4BAC">
        <w:rPr>
          <w:rFonts w:eastAsia="Times New Roman"/>
          <w:b/>
          <w:sz w:val="28"/>
          <w:szCs w:val="28"/>
        </w:rPr>
        <w:t>скусство</w:t>
      </w:r>
    </w:p>
    <w:p w14:paraId="73FE672D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14:paraId="01C91433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r w:rsidR="00EE3FBF">
        <w:rPr>
          <w:rFonts w:eastAsia="Times New Roman"/>
          <w:sz w:val="28"/>
          <w:szCs w:val="28"/>
        </w:rPr>
        <w:t>Фортепиано</w:t>
      </w:r>
      <w:r>
        <w:rPr>
          <w:rFonts w:eastAsia="Times New Roman"/>
          <w:sz w:val="28"/>
          <w:szCs w:val="28"/>
        </w:rPr>
        <w:t>»</w:t>
      </w:r>
    </w:p>
    <w:p w14:paraId="1A189CE8" w14:textId="77777777"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3D48227C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35FD45A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E624A59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BCB275F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BB26F0F" w14:textId="77777777"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75B5C8E" w14:textId="77777777"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16FA7FB7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230257F0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2BF45E77" w14:textId="77777777"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10EEAB2A" w14:textId="77777777"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br w:type="page"/>
      </w:r>
    </w:p>
    <w:p w14:paraId="2F291B0A" w14:textId="77777777"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14:paraId="116DCD6C" w14:textId="77777777" w:rsidTr="00F052EB">
        <w:trPr>
          <w:cantSplit/>
        </w:trPr>
        <w:tc>
          <w:tcPr>
            <w:tcW w:w="9606" w:type="dxa"/>
            <w:gridSpan w:val="2"/>
            <w:hideMark/>
          </w:tcPr>
          <w:p w14:paraId="56FF0BA0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14:paraId="7BA9236B" w14:textId="77777777" w:rsidTr="00F052EB">
        <w:tc>
          <w:tcPr>
            <w:tcW w:w="782" w:type="dxa"/>
            <w:hideMark/>
          </w:tcPr>
          <w:p w14:paraId="3C6E68F9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2BDEFE5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14:paraId="51D87A97" w14:textId="77777777" w:rsidTr="00F052EB">
        <w:tc>
          <w:tcPr>
            <w:tcW w:w="782" w:type="dxa"/>
            <w:hideMark/>
          </w:tcPr>
          <w:p w14:paraId="22C0AA32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544E1069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14:paraId="68C24148" w14:textId="77777777" w:rsidTr="00F052EB">
        <w:tc>
          <w:tcPr>
            <w:tcW w:w="782" w:type="dxa"/>
            <w:hideMark/>
          </w:tcPr>
          <w:p w14:paraId="78E3C2A7" w14:textId="77777777"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54AF6BAA" w14:textId="77777777"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14:paraId="00082869" w14:textId="77777777" w:rsidTr="00F052EB">
        <w:tc>
          <w:tcPr>
            <w:tcW w:w="782" w:type="dxa"/>
            <w:hideMark/>
          </w:tcPr>
          <w:p w14:paraId="7F4F4FE7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20B94E93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14:paraId="2492C54D" w14:textId="77777777" w:rsidTr="00F052EB">
        <w:tc>
          <w:tcPr>
            <w:tcW w:w="782" w:type="dxa"/>
          </w:tcPr>
          <w:p w14:paraId="5402F0CD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0FDCCC35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14:paraId="1AED33A0" w14:textId="77777777" w:rsidTr="00F052EB">
        <w:tc>
          <w:tcPr>
            <w:tcW w:w="782" w:type="dxa"/>
            <w:hideMark/>
          </w:tcPr>
          <w:p w14:paraId="2DA7EFB8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1EA42A08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14:paraId="73D893ED" w14:textId="77777777" w:rsidTr="00F052EB">
        <w:trPr>
          <w:cantSplit/>
        </w:trPr>
        <w:tc>
          <w:tcPr>
            <w:tcW w:w="782" w:type="dxa"/>
            <w:hideMark/>
          </w:tcPr>
          <w:p w14:paraId="18E235E1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939A76B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56AFE60E" w14:textId="77777777"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51983C6" w14:textId="77777777"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2EE110DB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0B5077CE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2910CFF0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505E336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DEA4ADC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46B543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3A48EED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B0BEDCA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3AE5A78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22D15947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545ACEA9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3AB70961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1AEF9BDE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753B4E04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7F2CDC6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7710131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3EB931B2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61B4597F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5EDA4330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76507169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071BB558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4D08AF89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6142E7F2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EC90C33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1E5DFD6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4AC8F061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19BA98B3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2680CE3D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3674D161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3A913A33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707286B3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74A66880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2F03F0DC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453BF33A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27EEC09A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0D5FA732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299DD513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2703FE50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5F4016AE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14:paraId="38B30653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14:paraId="47067452" w14:textId="77777777"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14:paraId="5DA94348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418704A9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DC1A91">
        <w:rPr>
          <w:sz w:val="28"/>
          <w:szCs w:val="28"/>
        </w:rPr>
        <w:t>180</w:t>
      </w:r>
      <w:r w:rsidRPr="00F052EB">
        <w:rPr>
          <w:sz w:val="28"/>
          <w:szCs w:val="28"/>
        </w:rPr>
        <w:t xml:space="preserve"> час</w:t>
      </w:r>
      <w:r w:rsidR="00DC1A91">
        <w:rPr>
          <w:sz w:val="28"/>
          <w:szCs w:val="28"/>
        </w:rPr>
        <w:t>ов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DC1A91">
        <w:rPr>
          <w:sz w:val="28"/>
          <w:szCs w:val="28"/>
        </w:rPr>
        <w:t>72</w:t>
      </w:r>
      <w:r w:rsidR="00F052EB">
        <w:rPr>
          <w:sz w:val="28"/>
          <w:szCs w:val="28"/>
        </w:rPr>
        <w:t xml:space="preserve"> час</w:t>
      </w:r>
      <w:r w:rsidR="00EE3FBF">
        <w:rPr>
          <w:sz w:val="28"/>
          <w:szCs w:val="28"/>
        </w:rPr>
        <w:t>а</w:t>
      </w:r>
      <w:r w:rsidR="00C133A1" w:rsidRPr="00F052EB">
        <w:rPr>
          <w:sz w:val="28"/>
          <w:szCs w:val="28"/>
        </w:rPr>
        <w:t xml:space="preserve"> </w:t>
      </w:r>
    </w:p>
    <w:p w14:paraId="73CAA99F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40DA3DFC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0F88C4E4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0CF6183A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292ED4D3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580C21C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64792F7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181F472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02F918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2AC080F9" w14:textId="77777777" w:rsidTr="00DE156A">
        <w:trPr>
          <w:trHeight w:val="300"/>
        </w:trPr>
        <w:tc>
          <w:tcPr>
            <w:tcW w:w="841" w:type="dxa"/>
            <w:vMerge/>
          </w:tcPr>
          <w:p w14:paraId="04A77E1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289C33BC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B7979C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4E42AAC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6E9D7C9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70D70387" w14:textId="77777777" w:rsidTr="00DE156A">
        <w:trPr>
          <w:trHeight w:val="1054"/>
        </w:trPr>
        <w:tc>
          <w:tcPr>
            <w:tcW w:w="841" w:type="dxa"/>
          </w:tcPr>
          <w:p w14:paraId="3620903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A49A44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16306C9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AC2E88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025F265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74E79E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A833E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27DC9F6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55DC14D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7719A2C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2D86781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1ABB103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5699E0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DFD45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18E22C7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37D03AF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4A7364A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47EA5B9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04C7F39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D9A66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D090A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214975F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1A3E3EE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6100A93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7167A54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3B6A0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725F9064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57334436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64CCBD6E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1D8C21CB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23F933C0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2A431FC6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6C26AC4B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22ACB06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55F7723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10E6C224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7FB29E1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0267CF5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638A278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461B479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1F96BC75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74C8A25A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50094C55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0FC2399D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2929029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2556454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79ACCBD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751524D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3414D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40F6A5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E708D3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EE539A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E0FBD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429D72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42F8C3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F22274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C49320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F10CD3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29EC52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FE25E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0227A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1B805B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BC0F5D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4A4B65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DF4E58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7163A6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CBF4B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77BBC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56C0DE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D5EF2E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E99251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42FC9F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645CA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0D425A0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850B6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1312C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C379F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02BACC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68F841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CC2D1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5EBB6E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ED4C86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4192DC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4FEDA3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006CB4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B1EF7C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3D4F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32C1B1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E17CEC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26422D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698C89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E548E9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EF1E1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62D72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6E61D2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4F8935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F386EE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303841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EF16B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7746177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6FFB6B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B10FC5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ACA2F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AF4BB0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9B767C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147F7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96B4AC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24209D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125524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776FC7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AC0C6B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95022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803C3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55926CE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D68EE3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D87064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0088D0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13186C5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B0205A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9E9CC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AF2177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47C57B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13E465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D1CAA2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FB794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79B265B7" w14:textId="77777777" w:rsidTr="00DE156A">
        <w:trPr>
          <w:trHeight w:val="486"/>
        </w:trPr>
        <w:tc>
          <w:tcPr>
            <w:tcW w:w="841" w:type="dxa"/>
          </w:tcPr>
          <w:p w14:paraId="03AF4E0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775213DF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22D1595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545CED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0C10C06A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4BF51B0F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151BF8C7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6D23941A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08F590ED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4FC581BA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670EAE29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393C42D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Фон-де-Гом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57DC49A8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390283E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308C0965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0751298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4FB3F97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46760BA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39A9825F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36FB50A7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6251DDD9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>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древнегреческой  скульптуры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79B8BD19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архитектуры:  монументальность,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3F3B5E2B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14:paraId="63987BA6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6BCC7BF3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1EBC01A8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Храмы  и мозаика Равенны.</w:t>
      </w:r>
    </w:p>
    <w:p w14:paraId="2D983E8F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44A4B41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7D9D9C6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228661F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 Вестминстере, Кентербери (Англия), Милане (Италия)  и др.  Интернациональный характер стиля. Роль готического собора в средневековом городе. </w:t>
      </w:r>
    </w:p>
    <w:p w14:paraId="18699B2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Дополнительно, студентам предлагается самостоятельное изучение тем  по арабо-мусульманскому искусству: ансамбли Тадж-Махала (Индия) и Альгамбры (Испания).</w:t>
      </w:r>
    </w:p>
    <w:p w14:paraId="2671C6C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75E3FFE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46DC6C6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1137631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14E141A0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 «История западноевропейского искусства эпохи Возрождения и Нового времени».</w:t>
      </w:r>
    </w:p>
    <w:p w14:paraId="209F498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8. Искусство  эпохи Возрождения.</w:t>
      </w:r>
    </w:p>
    <w:p w14:paraId="19D5896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3006075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72539DC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0CD8654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64B174F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 Иероним Босх, Питер Брейгель Старший. Германия: Альбрехт Дюрер, Лукас Кранах Старший, Ханс Гольбейн Младший.</w:t>
      </w:r>
    </w:p>
    <w:p w14:paraId="06E0CEF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7971C70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 и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1CEC5E5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и  А.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32EADAB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76D6368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античных  памятников Помпеи и Геркуланума. Ордер, уравновешенность форм и пропорций, ясность и статика, тяга  к нормативности в эстетике классицизма. Архитектурные ансамбли Лувра, и Версаля. Н. Пуссен и принципы  Академии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12F80B1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50CEC7B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27D0F7E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16C2F76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творчестве  К.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509A749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века:  импрессионизм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красок,  отказа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507707C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0172A8C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Архитектура  и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и  идея функционального города.</w:t>
      </w:r>
    </w:p>
    <w:p w14:paraId="26C280D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Основные направления в изобразительном искусстве ХХ века: постимпрессионизм, фовизм,  кубизм,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системы 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0ED56CB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Пуантилизм  Ж.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2CB82E5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30D7765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реальности,  сведение объёмной формы предмета к сумме плоскостных проекций, декоративность колорита и использование коллажной техники.</w:t>
      </w:r>
    </w:p>
    <w:p w14:paraId="54E4EEC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фовизма  и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6DA8CC0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7FA708A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46038A7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 xml:space="preserve">:  «История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10E3E00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1117575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Архитектура  Д.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Просвещения  и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художеств  и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477EB82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творчестве  Ф.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636B098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1C587E3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века:  поздний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09EDFFF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Салонное искусство, созданное  для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0A8131E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1963FA8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в  1869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2B8DF85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живопись  П.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007BD98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15. Русское искусство в  конце 19 – начале 20 века.</w:t>
      </w:r>
    </w:p>
    <w:p w14:paraId="2A55AA7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Эклектика и  национально-историческая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плоскостей,  декоративная проработка деталей.</w:t>
      </w:r>
      <w:r w:rsidRPr="00F052EB">
        <w:rPr>
          <w:color w:val="000000"/>
          <w:sz w:val="28"/>
          <w:szCs w:val="28"/>
        </w:rPr>
        <w:t xml:space="preserve"> Импрессионизм  живописи В. Серова и К. Коровина.</w:t>
      </w:r>
    </w:p>
    <w:p w14:paraId="3378C86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органическая  криволинейная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3BAD1F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7BAAC24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живописи  в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60EBC6B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5032C81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 xml:space="preserve">, В. Дени),  тема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47343A3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>, Щуко) и возрождение ордера и декоративности архитектурных форм. Консервативность неоклассического направления  в  советской архитектуре. Архитектурные объекты: ансамбль ВСХВ строительство метро, высотные дома в Москве.</w:t>
      </w:r>
    </w:p>
    <w:p w14:paraId="39A9E12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>Учебное заведение  ВХУТЕМАСа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452EEC6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343032D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381A380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60E3E53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21DD612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44E5A7E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3968323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6D5B899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6BBAAB1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7341880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340BB70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40795C9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0AE1C68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128AE3D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7552A589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7EA56616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2A4A5ACC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018A00E1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26507721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77F6FA16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58E5262C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69F65819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2A9EA96D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23D6751E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7557D46A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457CE284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630AAD1B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2B9FC5C4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2B72CBB1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6DFD16D2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2161681B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30E3AA5A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290B10AB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288B3F06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 xml:space="preserve">, И.И. История искусства древности [Электронный ресурс]: монография. — Электрон.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00FD86ED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Глаголь, С.С. Очерк истории искусства в России [Электронный ресурс]: монография. — Электрон.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192DD8FD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Электрон.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0EEA1FCE" w14:textId="77777777" w:rsidR="00C466CF" w:rsidRPr="00C466CF" w:rsidRDefault="00C466CF" w:rsidP="00025789">
      <w:pPr>
        <w:spacing w:after="0" w:line="360" w:lineRule="auto"/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14:paraId="46D2E229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. — Электрон.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233B298F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 xml:space="preserve">-византийского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. — Электрон.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2FB608E6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75803100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51E4B7D9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4E6DDA92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766EB9A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7269679B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50B89E64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55A1508C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289BEC1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0BE0BE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5DB379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5F08F2D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8B15ED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7913E9B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A1B9B4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020938A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CC8D72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FF2814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5557A2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B3BCDFB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05A0FA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A16F147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D32FD7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831D14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A36B350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5F89DD13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46F31A03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7739C572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7E5896E1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27A1284E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6C9407D5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05FD6BDF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661FF64B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7338827F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59F32783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603FC3A6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0941A933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3704C09A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4C5D9AD4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3E098A69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0F0FBE5B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6A066539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12663671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764354C1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101769CD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6D42905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2DA88CFC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363573B1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3BA42677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236482EA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61FF231F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13F34D7B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77F02CC4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3F2472D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10A15973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18F14AED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7BD417C6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12A0F12E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43513B11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1E53CE5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01FF7A3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356BF0BF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08FFA2A3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520EF31F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2291D709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FF347E4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4319C494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сознание средневековья воплощенное в храме.</w:t>
      </w:r>
    </w:p>
    <w:p w14:paraId="4E9737E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1A49A152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15BE83E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48D823B1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26DE1C2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1EB2916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259402D1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3A3CCCE4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498D0CD0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43315410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5672D51C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E667136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0B11D686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465F851B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59824003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74DE9FCF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1BA5B78C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3F7F2657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0BEE9F17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5C59F3C5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01E9B22C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7D650125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26E9ED5E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744028A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07226EB5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4EFDD1EC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7A6B1F1A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7A95168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448D9959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0740CB9E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5BD02F88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5CBC6B04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436266E6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3112555B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276148B2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A2E96D3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485D0567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33A517B6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5F8B6C0B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2BCD46A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212DA7FF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6F92B209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69C4F04A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43432BD0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02F497BE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7C6E0AF1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24A6C53A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2CE90E6C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03DB2299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08CB0780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EB6AA6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35676881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5B20DCA0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16BCD61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656D324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292DA68E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575B5F3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6761963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25CC2A1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2476E4E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003969F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35A3B52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64685887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12191B5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683AD2D0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33B6593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7589832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37791F6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3CB74B2D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5ECBC82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4AC9581A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2945CD8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75EAF6C7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520A33B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6C6EE46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753CECA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3D4EB2B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0F2B8C7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14B8BDF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0E5BCB6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7296E3C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21ACBCA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7ACD5203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31D04204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1D814FEC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04E3DA9E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3446969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130D269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7A8DED47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31D4C41D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4A74682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6ECD3F7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5307BBA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6AB5C06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59A393C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7369EB86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417D5B88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012D40F5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4021B498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681A10E5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4B071927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6A5CBF96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032ED635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36DC5445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3D99AA91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4B3162CD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40A8426A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1208C496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756A6D6E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0EF504FB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68CCD9F0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15D1B457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29003384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07C5147E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2EAFC877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28AA5AE5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2A6DB89E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4E504C6E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7990F94A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49B88A36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479B1D0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24B630A0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7C7426BD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0EFF1ED8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6C4EF372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2BDE5859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0BF01298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140616E8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48A972E9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27AA2A11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461C8459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4F0E30A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6E6E880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2166832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74C2A25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69DA093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6CA1674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07036A1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29095B1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66F8EC7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7695041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4DCA1B2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5D7F8CB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0147210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20C9DDE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7B51FB9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132EE3E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08EA152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173917F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0458053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3FCCDD3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314F060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3FA646B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68F3484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582879F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23DB34E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2B8A0CD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6A1A618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111D3DD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29D9E58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27473B0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72AFF38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631E4B2C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1C36BB9E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E6A7B"/>
    <w:rsid w:val="00871404"/>
    <w:rsid w:val="008A4B6D"/>
    <w:rsid w:val="008B513C"/>
    <w:rsid w:val="008F395E"/>
    <w:rsid w:val="00914C79"/>
    <w:rsid w:val="00A03796"/>
    <w:rsid w:val="00A37417"/>
    <w:rsid w:val="00B14BBD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5378E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B950B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57C1-B19E-4CC1-A970-10185DB8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33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24</cp:revision>
  <dcterms:created xsi:type="dcterms:W3CDTF">2019-02-02T10:01:00Z</dcterms:created>
  <dcterms:modified xsi:type="dcterms:W3CDTF">2021-12-12T16:15:00Z</dcterms:modified>
</cp:coreProperties>
</file>