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AA485" w14:textId="77777777" w:rsidR="006C300E" w:rsidRPr="00B36540" w:rsidRDefault="006C300E" w:rsidP="006C300E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48865077" w14:textId="77777777" w:rsidR="006C300E" w:rsidRPr="00B36540" w:rsidRDefault="006C300E" w:rsidP="006C300E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63C9D060" w14:textId="77777777" w:rsidR="006C300E" w:rsidRDefault="006C300E" w:rsidP="006C300E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504BE956" w14:textId="77777777" w:rsidR="006C300E" w:rsidRPr="00B36540" w:rsidRDefault="006C300E" w:rsidP="006C300E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95B0F9E" w14:textId="77777777" w:rsidR="00021E3F" w:rsidRDefault="00021E3F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77F0DC94" w14:textId="77777777" w:rsidR="00021E3F" w:rsidRDefault="00021E3F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5022086E" w14:textId="77777777" w:rsidR="00021E3F" w:rsidRDefault="00021E3F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55CC0835" w14:textId="77777777" w:rsidR="00021E3F" w:rsidRDefault="00021E3F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00B79BED" w14:textId="77777777" w:rsidR="00021E3F" w:rsidRDefault="00021E3F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674E7CBA" w14:textId="77777777" w:rsidR="00021E3F" w:rsidRDefault="00021E3F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1A8700E2" w14:textId="77777777" w:rsidR="00021E3F" w:rsidRDefault="00021E3F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62F1B3AE" w14:textId="77777777" w:rsidR="00021E3F" w:rsidRDefault="00021E3F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00387A0D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  <w:bookmarkStart w:id="0" w:name="_GoBack"/>
      <w:bookmarkEnd w:id="0"/>
    </w:p>
    <w:p w14:paraId="11AEE95E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E3B67CE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480A3BEF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4BAA13AB" w14:textId="77777777" w:rsidR="00956DA8" w:rsidRPr="00CB33F0" w:rsidRDefault="00956DA8" w:rsidP="006C300E">
      <w:pPr>
        <w:pStyle w:val="a3"/>
        <w:spacing w:after="0" w:line="360" w:lineRule="auto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56C16AC6" w14:textId="77777777" w:rsidR="00956DA8" w:rsidRPr="00B36540" w:rsidRDefault="00956DA8" w:rsidP="006C300E">
      <w:pPr>
        <w:widowControl w:val="0"/>
        <w:spacing w:after="0"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E4260E">
        <w:rPr>
          <w:b/>
          <w:sz w:val="28"/>
          <w:szCs w:val="28"/>
        </w:rPr>
        <w:t>Инструментоведение и инструментовка</w:t>
      </w:r>
      <w:r w:rsidRPr="00B36540">
        <w:rPr>
          <w:b/>
          <w:sz w:val="28"/>
          <w:szCs w:val="28"/>
        </w:rPr>
        <w:t>»</w:t>
      </w:r>
    </w:p>
    <w:p w14:paraId="552A1E19" w14:textId="77777777" w:rsidR="006C300E" w:rsidRPr="00B36540" w:rsidRDefault="006C300E" w:rsidP="006C300E">
      <w:pPr>
        <w:pStyle w:val="NoSpacing1"/>
        <w:spacing w:line="360" w:lineRule="auto"/>
        <w:ind w:firstLine="709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4BD17BB3" w14:textId="77777777" w:rsidR="006C300E" w:rsidRDefault="006C300E" w:rsidP="006C300E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 w:rsidRPr="00CB33F0">
        <w:rPr>
          <w:rFonts w:eastAsia="Times New Roman"/>
          <w:sz w:val="28"/>
          <w:szCs w:val="28"/>
        </w:rPr>
        <w:t>53.03.02 Музыкально-инструментальное искусство</w:t>
      </w:r>
      <w:r>
        <w:rPr>
          <w:rFonts w:eastAsia="Times New Roman"/>
          <w:sz w:val="28"/>
          <w:szCs w:val="28"/>
        </w:rPr>
        <w:t xml:space="preserve"> </w:t>
      </w:r>
    </w:p>
    <w:p w14:paraId="3E835AF8" w14:textId="77777777" w:rsidR="006C300E" w:rsidRPr="00CB33F0" w:rsidRDefault="006C300E" w:rsidP="006C300E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бакалавриата)</w:t>
      </w:r>
    </w:p>
    <w:p w14:paraId="5045A6DF" w14:textId="77777777" w:rsidR="006C300E" w:rsidRPr="00CB33F0" w:rsidRDefault="006C300E" w:rsidP="006C300E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BF09DB">
        <w:rPr>
          <w:bCs/>
          <w:sz w:val="28"/>
          <w:szCs w:val="28"/>
        </w:rPr>
        <w:t>Профиль 05 «Баян, аккордеон</w:t>
      </w:r>
      <w:r>
        <w:rPr>
          <w:bCs/>
          <w:sz w:val="28"/>
          <w:szCs w:val="28"/>
        </w:rPr>
        <w:t xml:space="preserve"> </w:t>
      </w:r>
      <w:r w:rsidRPr="00BF09DB">
        <w:rPr>
          <w:bCs/>
          <w:sz w:val="28"/>
          <w:szCs w:val="28"/>
        </w:rPr>
        <w:t>и струнные щипковые инструменты»</w:t>
      </w:r>
    </w:p>
    <w:p w14:paraId="1B1F9D7E" w14:textId="77777777" w:rsidR="006C300E" w:rsidRDefault="006C300E" w:rsidP="006C300E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26E9B481" w14:textId="77777777" w:rsidR="006C300E" w:rsidRPr="00B36540" w:rsidRDefault="006C300E" w:rsidP="006C300E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6EBE8882" w14:textId="77777777" w:rsidR="006C300E" w:rsidRPr="00B36540" w:rsidRDefault="006C300E" w:rsidP="006C300E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1E87E6A7" w14:textId="77777777" w:rsidR="006C300E" w:rsidRPr="00B36540" w:rsidRDefault="006C300E" w:rsidP="006C300E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5EA85F38" w14:textId="77777777" w:rsidR="006C300E" w:rsidRPr="00B36540" w:rsidRDefault="006C300E" w:rsidP="006C300E">
      <w:pPr>
        <w:spacing w:after="0" w:line="360" w:lineRule="auto"/>
        <w:ind w:firstLine="709"/>
        <w:rPr>
          <w:sz w:val="28"/>
          <w:szCs w:val="28"/>
        </w:rPr>
      </w:pPr>
    </w:p>
    <w:p w14:paraId="7C59DD47" w14:textId="77777777" w:rsidR="006C300E" w:rsidRDefault="006C300E" w:rsidP="006C300E">
      <w:pPr>
        <w:spacing w:after="0" w:line="360" w:lineRule="auto"/>
        <w:ind w:firstLine="709"/>
        <w:jc w:val="center"/>
        <w:rPr>
          <w:sz w:val="28"/>
          <w:szCs w:val="28"/>
        </w:rPr>
      </w:pPr>
    </w:p>
    <w:p w14:paraId="1E8AE940" w14:textId="77777777" w:rsidR="006C300E" w:rsidRPr="00B36540" w:rsidRDefault="006C300E" w:rsidP="006C300E">
      <w:pPr>
        <w:spacing w:after="0" w:line="360" w:lineRule="auto"/>
        <w:ind w:firstLine="709"/>
        <w:jc w:val="center"/>
        <w:rPr>
          <w:sz w:val="28"/>
          <w:szCs w:val="28"/>
        </w:rPr>
      </w:pPr>
    </w:p>
    <w:p w14:paraId="52230AD9" w14:textId="77777777" w:rsidR="006C300E" w:rsidRDefault="006C300E" w:rsidP="006C300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3282AD93" w14:textId="77777777" w:rsidR="00021E3F" w:rsidRDefault="00021E3F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B96D456" w14:textId="2DD72A68" w:rsidR="006C300E" w:rsidRPr="00B36540" w:rsidRDefault="006C300E" w:rsidP="006C300E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6C300E" w:rsidRPr="005E1F15" w14:paraId="60FE6720" w14:textId="77777777" w:rsidTr="00E246AC">
        <w:trPr>
          <w:cantSplit/>
        </w:trPr>
        <w:tc>
          <w:tcPr>
            <w:tcW w:w="9464" w:type="dxa"/>
            <w:gridSpan w:val="2"/>
          </w:tcPr>
          <w:p w14:paraId="345CA3A3" w14:textId="77777777" w:rsidR="006C300E" w:rsidRPr="005E1F15" w:rsidRDefault="006C300E" w:rsidP="00E246A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300E" w:rsidRPr="005E1F15" w14:paraId="29F2C3D4" w14:textId="77777777" w:rsidTr="00E246AC">
        <w:tc>
          <w:tcPr>
            <w:tcW w:w="782" w:type="dxa"/>
            <w:hideMark/>
          </w:tcPr>
          <w:p w14:paraId="1AC71856" w14:textId="77777777" w:rsidR="006C300E" w:rsidRPr="00CC67DB" w:rsidRDefault="006C300E" w:rsidP="00E246A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62FD4952" w14:textId="77777777" w:rsidR="006C300E" w:rsidRPr="00CC67DB" w:rsidRDefault="006C300E" w:rsidP="00E246A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6C300E" w:rsidRPr="005E1F15" w14:paraId="71910859" w14:textId="77777777" w:rsidTr="00E246AC">
        <w:tc>
          <w:tcPr>
            <w:tcW w:w="782" w:type="dxa"/>
            <w:hideMark/>
          </w:tcPr>
          <w:p w14:paraId="614F6B37" w14:textId="77777777" w:rsidR="006C300E" w:rsidRPr="00CC67DB" w:rsidRDefault="006C300E" w:rsidP="00E246A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3ED0F698" w14:textId="77777777" w:rsidR="006C300E" w:rsidRPr="00CC67DB" w:rsidRDefault="006C300E" w:rsidP="00E246AC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6C300E" w:rsidRPr="005E1F15" w14:paraId="5B9F87C7" w14:textId="77777777" w:rsidTr="00E246AC">
        <w:tc>
          <w:tcPr>
            <w:tcW w:w="782" w:type="dxa"/>
            <w:hideMark/>
          </w:tcPr>
          <w:p w14:paraId="63FA2415" w14:textId="77777777" w:rsidR="006C300E" w:rsidRPr="00CC67DB" w:rsidRDefault="006C300E" w:rsidP="00E246AC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0E472D3F" w14:textId="77777777" w:rsidR="006C300E" w:rsidRPr="00CC67DB" w:rsidRDefault="006C300E" w:rsidP="00E246AC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6C300E" w:rsidRPr="005E1F15" w14:paraId="3451E29A" w14:textId="77777777" w:rsidTr="00E246AC">
        <w:tc>
          <w:tcPr>
            <w:tcW w:w="782" w:type="dxa"/>
          </w:tcPr>
          <w:p w14:paraId="1228B87C" w14:textId="77777777" w:rsidR="006C300E" w:rsidRPr="00CC67DB" w:rsidRDefault="006C300E" w:rsidP="00E246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14:paraId="3F3A22B2" w14:textId="77777777" w:rsidR="006C300E" w:rsidRPr="007F5306" w:rsidRDefault="006C300E" w:rsidP="00E246AC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6C300E" w:rsidRPr="005E1F15" w14:paraId="45D72BCC" w14:textId="77777777" w:rsidTr="00E246AC">
        <w:tc>
          <w:tcPr>
            <w:tcW w:w="782" w:type="dxa"/>
          </w:tcPr>
          <w:p w14:paraId="446F02EA" w14:textId="77777777" w:rsidR="006C300E" w:rsidRPr="00CC67DB" w:rsidRDefault="006C300E" w:rsidP="00E246AC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71CFA418" w14:textId="77777777" w:rsidR="006C300E" w:rsidRPr="00CC67DB" w:rsidRDefault="006C300E" w:rsidP="00E246AC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6C300E" w:rsidRPr="005E1F15" w14:paraId="3384C92B" w14:textId="77777777" w:rsidTr="00E246AC">
        <w:tc>
          <w:tcPr>
            <w:tcW w:w="782" w:type="dxa"/>
            <w:hideMark/>
          </w:tcPr>
          <w:p w14:paraId="6AB80D58" w14:textId="77777777" w:rsidR="006C300E" w:rsidRPr="00CC67DB" w:rsidRDefault="006C300E" w:rsidP="00E246A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31E4D9D0" w14:textId="77777777" w:rsidR="006C300E" w:rsidRPr="00CC67DB" w:rsidRDefault="006C300E" w:rsidP="00E246AC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6C300E" w:rsidRPr="005E1F15" w14:paraId="02BAE8FB" w14:textId="77777777" w:rsidTr="00E246AC">
        <w:trPr>
          <w:cantSplit/>
        </w:trPr>
        <w:tc>
          <w:tcPr>
            <w:tcW w:w="782" w:type="dxa"/>
            <w:hideMark/>
          </w:tcPr>
          <w:p w14:paraId="082650D7" w14:textId="77777777" w:rsidR="006C300E" w:rsidRPr="00CC67DB" w:rsidRDefault="006C300E" w:rsidP="00E246AC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40F7EFE5" w14:textId="77777777" w:rsidR="006C300E" w:rsidRPr="00CC67DB" w:rsidRDefault="006C300E" w:rsidP="00E246AC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6C300E" w:rsidRPr="005E1F15" w14:paraId="2CDFADE2" w14:textId="77777777" w:rsidTr="00E246AC">
        <w:trPr>
          <w:cantSplit/>
        </w:trPr>
        <w:tc>
          <w:tcPr>
            <w:tcW w:w="9464" w:type="dxa"/>
            <w:gridSpan w:val="2"/>
            <w:hideMark/>
          </w:tcPr>
          <w:p w14:paraId="57888EEB" w14:textId="77777777" w:rsidR="006C300E" w:rsidRPr="00CC67DB" w:rsidRDefault="006C300E" w:rsidP="00E246AC">
            <w:pPr>
              <w:pStyle w:val="a3"/>
              <w:rPr>
                <w:sz w:val="28"/>
                <w:szCs w:val="28"/>
              </w:rPr>
            </w:pPr>
          </w:p>
        </w:tc>
      </w:tr>
    </w:tbl>
    <w:p w14:paraId="1C1E7FC9" w14:textId="77777777" w:rsidR="006C300E" w:rsidRDefault="006C300E" w:rsidP="006C300E">
      <w:pPr>
        <w:pStyle w:val="a5"/>
        <w:jc w:val="both"/>
        <w:rPr>
          <w:sz w:val="28"/>
          <w:szCs w:val="28"/>
        </w:rPr>
      </w:pPr>
    </w:p>
    <w:p w14:paraId="5918FCD6" w14:textId="77777777" w:rsidR="006C300E" w:rsidRPr="00CB33F0" w:rsidRDefault="006C300E" w:rsidP="006C30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2EA88E23" w14:textId="77777777" w:rsidR="006C300E" w:rsidRDefault="006C300E" w:rsidP="006C300E">
      <w:pPr>
        <w:pStyle w:val="a5"/>
        <w:ind w:left="709"/>
        <w:jc w:val="both"/>
        <w:rPr>
          <w:sz w:val="28"/>
          <w:szCs w:val="28"/>
        </w:rPr>
      </w:pPr>
    </w:p>
    <w:p w14:paraId="136199E0" w14:textId="77777777" w:rsidR="006C300E" w:rsidRPr="00CB33F0" w:rsidRDefault="006C300E" w:rsidP="006C300E">
      <w:pPr>
        <w:pStyle w:val="a5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14:paraId="2258F2F4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496D468B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00381C6A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03A6C0C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F3EB44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39757D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0123F7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719A4B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DCFDE1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A8750D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436704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77E118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A73820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C4FDE1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F0733BA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12584296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5EFF2A10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7DFDA324" w14:textId="77777777" w:rsidR="00E4260E" w:rsidRDefault="00956DA8" w:rsidP="00E4260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</w:t>
      </w:r>
      <w:r w:rsidR="00E4260E">
        <w:rPr>
          <w:sz w:val="28"/>
          <w:szCs w:val="28"/>
        </w:rPr>
        <w:t xml:space="preserve"> -</w:t>
      </w:r>
      <w:r w:rsidRPr="00CB33F0">
        <w:rPr>
          <w:sz w:val="28"/>
          <w:szCs w:val="28"/>
        </w:rPr>
        <w:t xml:space="preserve"> </w:t>
      </w:r>
      <w:r w:rsidR="00E4260E" w:rsidRPr="00CB33F0">
        <w:rPr>
          <w:sz w:val="28"/>
          <w:szCs w:val="28"/>
        </w:rPr>
        <w:t>сформировать системное представление</w:t>
      </w:r>
      <w:r w:rsidR="00E4260E">
        <w:rPr>
          <w:sz w:val="28"/>
          <w:szCs w:val="28"/>
        </w:rPr>
        <w:t xml:space="preserve"> о музыкальных инструментах. </w:t>
      </w:r>
    </w:p>
    <w:p w14:paraId="06689B89" w14:textId="77777777" w:rsidR="00956DA8" w:rsidRPr="00E4260E" w:rsidRDefault="00956DA8" w:rsidP="00E4260E">
      <w:pPr>
        <w:pStyle w:val="a5"/>
        <w:spacing w:line="360" w:lineRule="auto"/>
        <w:ind w:left="720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E4260E">
        <w:rPr>
          <w:b/>
          <w:sz w:val="28"/>
          <w:szCs w:val="28"/>
        </w:rPr>
        <w:t xml:space="preserve"> </w:t>
      </w:r>
      <w:r w:rsidR="00E4260E">
        <w:rPr>
          <w:sz w:val="28"/>
          <w:szCs w:val="28"/>
        </w:rPr>
        <w:t>дисциплины:</w:t>
      </w:r>
    </w:p>
    <w:p w14:paraId="76238931" w14:textId="77777777" w:rsidR="00E4260E" w:rsidRPr="00CB33F0" w:rsidRDefault="00E4260E" w:rsidP="00E4260E">
      <w:pPr>
        <w:pStyle w:val="19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изучение основных этапов </w:t>
      </w:r>
      <w:r w:rsidRPr="00455E17">
        <w:rPr>
          <w:sz w:val="28"/>
        </w:rPr>
        <w:t>формирования инструментальных составов и оркестровой партитуры</w:t>
      </w:r>
      <w:r>
        <w:rPr>
          <w:sz w:val="28"/>
        </w:rPr>
        <w:t>,</w:t>
      </w:r>
      <w:r w:rsidRPr="00455E17">
        <w:rPr>
          <w:sz w:val="28"/>
        </w:rPr>
        <w:t xml:space="preserve"> историко-стилистического развития в области тембрового мышления;</w:t>
      </w:r>
    </w:p>
    <w:p w14:paraId="4C53265E" w14:textId="77777777" w:rsidR="00E4260E" w:rsidRPr="00E4260E" w:rsidRDefault="00E4260E" w:rsidP="00E4260E">
      <w:pPr>
        <w:pStyle w:val="ae"/>
        <w:numPr>
          <w:ilvl w:val="0"/>
          <w:numId w:val="41"/>
        </w:numPr>
        <w:spacing w:line="360" w:lineRule="auto"/>
        <w:jc w:val="both"/>
        <w:rPr>
          <w:sz w:val="28"/>
        </w:rPr>
      </w:pPr>
      <w:r w:rsidRPr="00E4260E">
        <w:rPr>
          <w:sz w:val="28"/>
          <w:szCs w:val="28"/>
        </w:rPr>
        <w:t xml:space="preserve">знание основных </w:t>
      </w:r>
      <w:r w:rsidRPr="00E4260E">
        <w:rPr>
          <w:sz w:val="28"/>
        </w:rPr>
        <w:t>приёмов оркестрового письма различных композиторов, особенностей функционального строения партитур;</w:t>
      </w:r>
    </w:p>
    <w:p w14:paraId="2CF3D0DF" w14:textId="77777777" w:rsidR="00E4260E" w:rsidRPr="00E4260E" w:rsidRDefault="00E4260E" w:rsidP="00E4260E">
      <w:pPr>
        <w:pStyle w:val="ae"/>
        <w:numPr>
          <w:ilvl w:val="0"/>
          <w:numId w:val="41"/>
        </w:numPr>
        <w:spacing w:line="360" w:lineRule="auto"/>
        <w:jc w:val="both"/>
        <w:rPr>
          <w:sz w:val="28"/>
        </w:rPr>
      </w:pPr>
      <w:r w:rsidRPr="00E4260E">
        <w:rPr>
          <w:sz w:val="28"/>
          <w:szCs w:val="28"/>
        </w:rPr>
        <w:t>работать с литературой и источниками;</w:t>
      </w:r>
    </w:p>
    <w:p w14:paraId="20A0C3FE" w14:textId="77777777" w:rsidR="00E4260E" w:rsidRPr="00CB33F0" w:rsidRDefault="00E4260E" w:rsidP="00E4260E">
      <w:pPr>
        <w:pStyle w:val="19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владение информацией о способах приобретения, хранения и передачи социального опыта, базисных ценностей российского менталитета;</w:t>
      </w:r>
    </w:p>
    <w:p w14:paraId="528BBDF7" w14:textId="77777777" w:rsidR="00E4260E" w:rsidRPr="00CB33F0" w:rsidRDefault="00E4260E" w:rsidP="00E4260E">
      <w:pPr>
        <w:pStyle w:val="19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понимание места национально-государственной истории России в системе мировой истории.</w:t>
      </w:r>
    </w:p>
    <w:p w14:paraId="56038CA3" w14:textId="77777777" w:rsidR="006C300E" w:rsidRDefault="006C300E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6137363C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1E2880A7" w14:textId="77777777" w:rsidR="00080A5D" w:rsidRPr="00080A5D" w:rsidRDefault="00956DA8" w:rsidP="00080A5D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bookmark23"/>
      <w:r w:rsidRPr="00080A5D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="00080A5D" w:rsidRPr="00080A5D">
        <w:rPr>
          <w:sz w:val="28"/>
          <w:szCs w:val="28"/>
        </w:rPr>
        <w:t xml:space="preserve"> профессиональные компетенции (П</w:t>
      </w:r>
      <w:r w:rsidRPr="00080A5D">
        <w:rPr>
          <w:sz w:val="28"/>
          <w:szCs w:val="28"/>
        </w:rPr>
        <w:t>К)</w:t>
      </w:r>
      <w:bookmarkEnd w:id="1"/>
      <w:r w:rsidRPr="00080A5D">
        <w:rPr>
          <w:sz w:val="28"/>
          <w:szCs w:val="28"/>
        </w:rPr>
        <w:t>:</w:t>
      </w:r>
    </w:p>
    <w:p w14:paraId="12DC4CE1" w14:textId="77777777" w:rsidR="00080A5D" w:rsidRPr="00080A5D" w:rsidRDefault="00080A5D" w:rsidP="00080A5D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080A5D">
        <w:rPr>
          <w:sz w:val="28"/>
          <w:szCs w:val="28"/>
        </w:rPr>
        <w:t xml:space="preserve"> применять теоретические знания в музыкально-исполнительской деятельности ПК-15;</w:t>
      </w:r>
    </w:p>
    <w:p w14:paraId="287E0EC9" w14:textId="77777777" w:rsidR="00080A5D" w:rsidRPr="00080A5D" w:rsidRDefault="00080A5D" w:rsidP="00080A5D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Pr="00080A5D">
        <w:rPr>
          <w:sz w:val="28"/>
          <w:szCs w:val="28"/>
        </w:rPr>
        <w:t xml:space="preserve"> к изучению устройства своего инструмента и основ обращения с ним ПК-18.</w:t>
      </w:r>
    </w:p>
    <w:p w14:paraId="0709ED98" w14:textId="77777777" w:rsidR="00956DA8" w:rsidRPr="00CB33F0" w:rsidRDefault="00956DA8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данной компетенции студенты должны:</w:t>
      </w:r>
    </w:p>
    <w:p w14:paraId="22EC9904" w14:textId="77777777" w:rsidR="00E4260E" w:rsidRDefault="00E4260E" w:rsidP="00E4260E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Зн</w:t>
      </w:r>
      <w:r w:rsidRPr="002C58A3">
        <w:rPr>
          <w:b/>
          <w:bCs/>
          <w:sz w:val="28"/>
          <w:szCs w:val="28"/>
        </w:rPr>
        <w:t>ать</w:t>
      </w:r>
      <w:r w:rsidRPr="00CB33F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69B6FC27" w14:textId="77777777" w:rsidR="00E4260E" w:rsidRPr="00E4260E" w:rsidRDefault="00E4260E" w:rsidP="00E4260E">
      <w:pPr>
        <w:pStyle w:val="ae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E4260E">
        <w:rPr>
          <w:sz w:val="28"/>
          <w:szCs w:val="28"/>
        </w:rPr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</w:t>
      </w:r>
      <w:r>
        <w:rPr>
          <w:sz w:val="28"/>
          <w:szCs w:val="28"/>
        </w:rPr>
        <w:t>совой</w:t>
      </w:r>
      <w:r w:rsidRPr="00E4260E">
        <w:rPr>
          <w:sz w:val="28"/>
          <w:szCs w:val="28"/>
        </w:rPr>
        <w:t xml:space="preserve"> музыкальной</w:t>
      </w:r>
    </w:p>
    <w:p w14:paraId="2BF44BDF" w14:textId="77777777" w:rsidR="00E4260E" w:rsidRPr="00E4260E" w:rsidRDefault="00E4260E" w:rsidP="00E4260E">
      <w:pPr>
        <w:pStyle w:val="ae"/>
        <w:numPr>
          <w:ilvl w:val="0"/>
          <w:numId w:val="42"/>
        </w:numPr>
        <w:tabs>
          <w:tab w:val="left" w:pos="-6300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E4260E">
        <w:rPr>
          <w:sz w:val="28"/>
          <w:szCs w:val="28"/>
        </w:rPr>
        <w:lastRenderedPageBreak/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14:paraId="560F6C79" w14:textId="77777777" w:rsidR="00E4260E" w:rsidRPr="00E4260E" w:rsidRDefault="00E4260E" w:rsidP="00E4260E">
      <w:pPr>
        <w:pStyle w:val="ae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E4260E">
        <w:rPr>
          <w:sz w:val="28"/>
          <w:szCs w:val="28"/>
        </w:rPr>
        <w:t xml:space="preserve">устройство музыкальных инструментов и способы игре на них, их акустические, технически е и выразительные свойства; </w:t>
      </w:r>
    </w:p>
    <w:p w14:paraId="28C13C38" w14:textId="77777777" w:rsidR="00E4260E" w:rsidRDefault="00E4260E" w:rsidP="00E4260E">
      <w:pPr>
        <w:pStyle w:val="36"/>
        <w:shd w:val="clear" w:color="auto" w:fill="auto"/>
        <w:spacing w:before="0" w:after="0"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</w:t>
      </w:r>
      <w:r w:rsidRPr="002C58A3">
        <w:rPr>
          <w:rFonts w:ascii="Times New Roman" w:hAnsi="Times New Roman"/>
          <w:b/>
          <w:bCs/>
          <w:sz w:val="28"/>
          <w:szCs w:val="28"/>
        </w:rPr>
        <w:t>еть</w:t>
      </w:r>
      <w:r w:rsidRPr="00CB33F0">
        <w:rPr>
          <w:rFonts w:ascii="Times New Roman" w:hAnsi="Times New Roman"/>
          <w:sz w:val="28"/>
          <w:szCs w:val="28"/>
        </w:rPr>
        <w:t>:</w:t>
      </w:r>
    </w:p>
    <w:p w14:paraId="182FF727" w14:textId="77777777" w:rsidR="00E4260E" w:rsidRPr="00E4260E" w:rsidRDefault="00E4260E" w:rsidP="00E4260E">
      <w:pPr>
        <w:pStyle w:val="ae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4260E">
        <w:rPr>
          <w:sz w:val="28"/>
          <w:szCs w:val="28"/>
          <w:shd w:val="clear" w:color="auto" w:fill="FFFFFF"/>
        </w:rPr>
        <w:t xml:space="preserve">применять теоретические знания при анализе музыкальных произведений или других феноменов музыкальной культуры; </w:t>
      </w:r>
    </w:p>
    <w:p w14:paraId="03295F99" w14:textId="77777777" w:rsidR="00E4260E" w:rsidRPr="00E4260E" w:rsidRDefault="00E4260E" w:rsidP="00E4260E">
      <w:pPr>
        <w:pStyle w:val="ae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4260E">
        <w:rPr>
          <w:sz w:val="28"/>
          <w:szCs w:val="28"/>
          <w:shd w:val="clear" w:color="auto" w:fill="FFFFFF"/>
        </w:rPr>
        <w:t xml:space="preserve">различать при анализе музыкального произведения общие и частные  закономерности его построения и развития; </w:t>
      </w:r>
    </w:p>
    <w:p w14:paraId="65452E8C" w14:textId="77777777" w:rsidR="00E4260E" w:rsidRPr="00E4260E" w:rsidRDefault="00E4260E" w:rsidP="00E4260E">
      <w:pPr>
        <w:pStyle w:val="ae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4260E">
        <w:rPr>
          <w:sz w:val="28"/>
          <w:szCs w:val="28"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14:paraId="2A179305" w14:textId="77777777" w:rsidR="00E4260E" w:rsidRPr="00E4260E" w:rsidRDefault="00E4260E" w:rsidP="00E4260E">
      <w:pPr>
        <w:pStyle w:val="ae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E4260E">
        <w:rPr>
          <w:sz w:val="28"/>
          <w:szCs w:val="28"/>
        </w:rPr>
        <w:t>распознавать в звучащей партитуре группы музыкальных инструментов, комбинации инструментальных партий, партии отдельных инструментов, их штрихи, способы звукоизвлечения, приёмы игры;</w:t>
      </w:r>
    </w:p>
    <w:p w14:paraId="656FEF58" w14:textId="77777777" w:rsidR="00E4260E" w:rsidRPr="00E4260E" w:rsidRDefault="00E4260E" w:rsidP="00E4260E">
      <w:pPr>
        <w:pStyle w:val="ae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E4260E">
        <w:rPr>
          <w:sz w:val="28"/>
          <w:szCs w:val="28"/>
        </w:rPr>
        <w:t xml:space="preserve">применять полученные знания на практике при переложении оркестровых произведений для фортепиано или других инструментов, при </w:t>
      </w:r>
      <w:proofErr w:type="spellStart"/>
      <w:r w:rsidRPr="00E4260E">
        <w:rPr>
          <w:sz w:val="28"/>
          <w:szCs w:val="28"/>
        </w:rPr>
        <w:t>переинструментовке</w:t>
      </w:r>
      <w:proofErr w:type="spellEnd"/>
      <w:r w:rsidRPr="00E4260E">
        <w:rPr>
          <w:sz w:val="28"/>
          <w:szCs w:val="28"/>
        </w:rPr>
        <w:t xml:space="preserve"> симфонических партитур, при занятиях композицией.</w:t>
      </w:r>
    </w:p>
    <w:p w14:paraId="123DFC95" w14:textId="77777777" w:rsidR="00E4260E" w:rsidRDefault="00E4260E" w:rsidP="00E4260E">
      <w:pPr>
        <w:pStyle w:val="36"/>
        <w:shd w:val="clear" w:color="auto" w:fill="auto"/>
        <w:spacing w:before="0" w:after="0" w:line="360" w:lineRule="auto"/>
        <w:ind w:left="7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Вл</w:t>
      </w:r>
      <w:r w:rsidRPr="002C58A3">
        <w:rPr>
          <w:rFonts w:ascii="Times New Roman" w:hAnsi="Times New Roman"/>
          <w:b/>
          <w:bCs/>
        </w:rPr>
        <w:t>адеть</w:t>
      </w:r>
      <w:r w:rsidRPr="00CB33F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6F0F8C09" w14:textId="77777777" w:rsidR="00E4260E" w:rsidRPr="00E4260E" w:rsidRDefault="00E4260E" w:rsidP="00E4260E">
      <w:pPr>
        <w:pStyle w:val="ae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E4260E">
        <w:rPr>
          <w:sz w:val="28"/>
          <w:szCs w:val="28"/>
        </w:rPr>
        <w:t>навыками использования музыковедческой литературы в процессе обучения;</w:t>
      </w:r>
    </w:p>
    <w:p w14:paraId="427C200B" w14:textId="77777777" w:rsidR="00E4260E" w:rsidRPr="00E4260E" w:rsidRDefault="00E4260E" w:rsidP="00E4260E">
      <w:pPr>
        <w:pStyle w:val="ae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E4260E">
        <w:rPr>
          <w:sz w:val="28"/>
          <w:szCs w:val="28"/>
        </w:rPr>
        <w:t>методами и навыками критического анализа музыкальных произведений и событий;</w:t>
      </w:r>
    </w:p>
    <w:p w14:paraId="2EE619B1" w14:textId="77777777" w:rsidR="00E4260E" w:rsidRPr="00E4260E" w:rsidRDefault="00E4260E" w:rsidP="00E4260E">
      <w:pPr>
        <w:pStyle w:val="ae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E4260E">
        <w:rPr>
          <w:sz w:val="28"/>
          <w:szCs w:val="28"/>
        </w:rPr>
        <w:t>развитой способностью к чувственно-художественному восприятию мира, к образному мышлению.</w:t>
      </w:r>
    </w:p>
    <w:p w14:paraId="4C747105" w14:textId="77777777" w:rsidR="006C300E" w:rsidRDefault="006C300E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</w:p>
    <w:p w14:paraId="2A209EDD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lastRenderedPageBreak/>
        <w:t>3. Объем дисциплины, виды учебной работы и отчетности</w:t>
      </w:r>
    </w:p>
    <w:p w14:paraId="407B5A27" w14:textId="77777777" w:rsidR="00BC7396" w:rsidRPr="00E03C8C" w:rsidRDefault="00BC7396" w:rsidP="00080A5D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t>Общ</w:t>
      </w:r>
      <w:r w:rsidR="00080A5D">
        <w:rPr>
          <w:rFonts w:ascii="Times New Roman" w:hAnsi="Times New Roman" w:cs="Times New Roman"/>
          <w:sz w:val="28"/>
          <w:szCs w:val="28"/>
        </w:rPr>
        <w:t xml:space="preserve">ая трудоемкость дисциплины </w:t>
      </w:r>
      <w:r w:rsidR="006C300E">
        <w:rPr>
          <w:rFonts w:ascii="Times New Roman" w:hAnsi="Times New Roman" w:cs="Times New Roman"/>
          <w:sz w:val="28"/>
          <w:szCs w:val="28"/>
        </w:rPr>
        <w:t>216</w:t>
      </w:r>
      <w:r w:rsidRPr="00E03C8C">
        <w:rPr>
          <w:rFonts w:ascii="Times New Roman" w:hAnsi="Times New Roman" w:cs="Times New Roman"/>
          <w:sz w:val="28"/>
          <w:szCs w:val="28"/>
        </w:rPr>
        <w:t xml:space="preserve"> час</w:t>
      </w:r>
      <w:r w:rsidR="006C300E">
        <w:rPr>
          <w:rFonts w:ascii="Times New Roman" w:hAnsi="Times New Roman" w:cs="Times New Roman"/>
          <w:sz w:val="28"/>
          <w:szCs w:val="28"/>
        </w:rPr>
        <w:t>ов</w:t>
      </w:r>
      <w:r w:rsidRPr="00E03C8C">
        <w:rPr>
          <w:rFonts w:ascii="Times New Roman" w:hAnsi="Times New Roman" w:cs="Times New Roman"/>
          <w:sz w:val="28"/>
          <w:szCs w:val="28"/>
        </w:rPr>
        <w:t>,</w:t>
      </w:r>
      <w:r w:rsidR="006C300E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E03C8C">
        <w:rPr>
          <w:rFonts w:ascii="Times New Roman" w:hAnsi="Times New Roman" w:cs="Times New Roman"/>
          <w:sz w:val="28"/>
          <w:szCs w:val="28"/>
        </w:rPr>
        <w:t xml:space="preserve"> аудиторная работа - 72 ч</w:t>
      </w:r>
      <w:r w:rsidR="00080A5D">
        <w:rPr>
          <w:rFonts w:ascii="Times New Roman" w:hAnsi="Times New Roman" w:cs="Times New Roman"/>
          <w:sz w:val="28"/>
          <w:szCs w:val="28"/>
        </w:rPr>
        <w:t>аса, индивидуальные занятия – 36 часов. Время изучения – 3-4 семестры.</w:t>
      </w:r>
    </w:p>
    <w:p w14:paraId="573E6A26" w14:textId="77777777" w:rsidR="00BC7396" w:rsidRPr="00CB33F0" w:rsidRDefault="00080A5D" w:rsidP="00CB33F0">
      <w:pPr>
        <w:pStyle w:val="3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контроля: 4</w:t>
      </w:r>
      <w:r w:rsidR="00BC7396" w:rsidRPr="00CB33F0">
        <w:rPr>
          <w:sz w:val="28"/>
          <w:szCs w:val="28"/>
        </w:rPr>
        <w:t xml:space="preserve"> семестр</w:t>
      </w:r>
      <w:r w:rsidR="00546B5F">
        <w:rPr>
          <w:sz w:val="28"/>
          <w:szCs w:val="28"/>
        </w:rPr>
        <w:t xml:space="preserve"> – экзамен. Формой текущей аттестации являются </w:t>
      </w:r>
      <w:r w:rsidR="00BC7396" w:rsidRPr="00CB33F0">
        <w:rPr>
          <w:sz w:val="28"/>
          <w:szCs w:val="28"/>
        </w:rPr>
        <w:t>контрольные работы и тесты.</w:t>
      </w:r>
    </w:p>
    <w:p w14:paraId="107B27CC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7F5306" w:rsidRPr="00CB33F0" w14:paraId="5BDBF91B" w14:textId="77777777" w:rsidTr="006C300E">
        <w:trPr>
          <w:trHeight w:val="608"/>
        </w:trPr>
        <w:tc>
          <w:tcPr>
            <w:tcW w:w="885" w:type="dxa"/>
          </w:tcPr>
          <w:p w14:paraId="5FB2777A" w14:textId="77777777" w:rsidR="007F5306" w:rsidRPr="00CB33F0" w:rsidRDefault="007F5306" w:rsidP="006C300E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5C9E7044" w14:textId="77777777" w:rsidR="007F5306" w:rsidRPr="00CB33F0" w:rsidRDefault="007F5306" w:rsidP="006C300E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4545BE97" w14:textId="77777777" w:rsidR="007F5306" w:rsidRPr="00CB33F0" w:rsidRDefault="007F5306" w:rsidP="006C3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1FAD7130" w14:textId="77777777" w:rsidR="007F5306" w:rsidRPr="00CB33F0" w:rsidRDefault="007F5306" w:rsidP="006C300E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7F5306" w:rsidRPr="00CB33F0" w14:paraId="6B07D9A7" w14:textId="77777777" w:rsidTr="007F5306">
        <w:trPr>
          <w:trHeight w:val="615"/>
        </w:trPr>
        <w:tc>
          <w:tcPr>
            <w:tcW w:w="885" w:type="dxa"/>
          </w:tcPr>
          <w:p w14:paraId="20F06344" w14:textId="77777777" w:rsidR="007F5306" w:rsidRPr="00CB33F0" w:rsidRDefault="007F5306" w:rsidP="006C30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411CF51B" w14:textId="77777777" w:rsidR="009E16A7" w:rsidRPr="009E16A7" w:rsidRDefault="009E16A7" w:rsidP="006C300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9E16A7">
              <w:rPr>
                <w:b/>
                <w:i/>
                <w:sz w:val="28"/>
                <w:szCs w:val="28"/>
              </w:rPr>
              <w:t>3 семестр</w:t>
            </w:r>
          </w:p>
          <w:p w14:paraId="0EF3D8A4" w14:textId="77777777" w:rsidR="007F5306" w:rsidRPr="003F3B7A" w:rsidRDefault="0010410E" w:rsidP="006C300E">
            <w:pPr>
              <w:spacing w:after="0" w:line="240" w:lineRule="auto"/>
              <w:rPr>
                <w:sz w:val="28"/>
                <w:szCs w:val="28"/>
              </w:rPr>
            </w:pPr>
            <w:r w:rsidRPr="003F3B7A">
              <w:rPr>
                <w:sz w:val="28"/>
                <w:szCs w:val="28"/>
              </w:rPr>
              <w:t>Краткие сведения об истории развития музыкальных инструментов. Музыкальная акустика. Классификация музыкальных инструментов.</w:t>
            </w:r>
          </w:p>
        </w:tc>
        <w:tc>
          <w:tcPr>
            <w:tcW w:w="1701" w:type="dxa"/>
          </w:tcPr>
          <w:p w14:paraId="3BCAB829" w14:textId="77777777" w:rsidR="007F5306" w:rsidRPr="00CB33F0" w:rsidRDefault="009E16A7" w:rsidP="006C300E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7F5306" w:rsidRPr="00CB33F0" w14:paraId="6F677B76" w14:textId="77777777" w:rsidTr="007F5306">
        <w:trPr>
          <w:trHeight w:val="705"/>
        </w:trPr>
        <w:tc>
          <w:tcPr>
            <w:tcW w:w="885" w:type="dxa"/>
          </w:tcPr>
          <w:p w14:paraId="2735D6ED" w14:textId="77777777" w:rsidR="007F5306" w:rsidRPr="00CB33F0" w:rsidRDefault="007F5306" w:rsidP="006C30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14:paraId="5783144B" w14:textId="77777777" w:rsidR="007F5306" w:rsidRPr="003F3B7A" w:rsidRDefault="0010410E" w:rsidP="006C300E">
            <w:pPr>
              <w:spacing w:after="0" w:line="240" w:lineRule="auto"/>
              <w:rPr>
                <w:sz w:val="28"/>
                <w:szCs w:val="28"/>
              </w:rPr>
            </w:pPr>
            <w:r w:rsidRPr="003F3B7A">
              <w:rPr>
                <w:sz w:val="28"/>
                <w:szCs w:val="28"/>
              </w:rPr>
              <w:t xml:space="preserve">Современный симфонический оркестр, его разновидности. Партитура </w:t>
            </w:r>
            <w:proofErr w:type="spellStart"/>
            <w:r w:rsidRPr="003F3B7A">
              <w:rPr>
                <w:sz w:val="28"/>
                <w:szCs w:val="28"/>
              </w:rPr>
              <w:t>сифонического</w:t>
            </w:r>
            <w:proofErr w:type="spellEnd"/>
            <w:r w:rsidRPr="003F3B7A">
              <w:rPr>
                <w:sz w:val="28"/>
                <w:szCs w:val="28"/>
              </w:rPr>
              <w:t xml:space="preserve"> оркестра.</w:t>
            </w:r>
          </w:p>
        </w:tc>
        <w:tc>
          <w:tcPr>
            <w:tcW w:w="1701" w:type="dxa"/>
          </w:tcPr>
          <w:p w14:paraId="5AAE650D" w14:textId="77777777" w:rsidR="007F5306" w:rsidRPr="00CB33F0" w:rsidRDefault="009E16A7" w:rsidP="006C300E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5306" w:rsidRPr="00CB33F0" w14:paraId="544EE694" w14:textId="77777777" w:rsidTr="006C300E">
        <w:trPr>
          <w:trHeight w:val="349"/>
        </w:trPr>
        <w:tc>
          <w:tcPr>
            <w:tcW w:w="885" w:type="dxa"/>
          </w:tcPr>
          <w:p w14:paraId="6FF8529A" w14:textId="77777777" w:rsidR="007F5306" w:rsidRPr="00CB33F0" w:rsidRDefault="007F5306" w:rsidP="006C30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  <w:gridSpan w:val="2"/>
          </w:tcPr>
          <w:p w14:paraId="2485DE26" w14:textId="77777777" w:rsidR="007F5306" w:rsidRPr="003F3B7A" w:rsidRDefault="0010410E" w:rsidP="006C30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3F3B7A">
              <w:rPr>
                <w:sz w:val="28"/>
                <w:szCs w:val="28"/>
              </w:rPr>
              <w:t>Группа смычковых инструментов.</w:t>
            </w:r>
          </w:p>
        </w:tc>
        <w:tc>
          <w:tcPr>
            <w:tcW w:w="1701" w:type="dxa"/>
          </w:tcPr>
          <w:p w14:paraId="3EA8298D" w14:textId="77777777" w:rsidR="007F5306" w:rsidRPr="00CB33F0" w:rsidRDefault="009E16A7" w:rsidP="006C300E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5306" w:rsidRPr="00CB33F0" w14:paraId="7B88DCDC" w14:textId="77777777" w:rsidTr="006C300E">
        <w:trPr>
          <w:trHeight w:val="269"/>
        </w:trPr>
        <w:tc>
          <w:tcPr>
            <w:tcW w:w="885" w:type="dxa"/>
          </w:tcPr>
          <w:p w14:paraId="71F0AC3B" w14:textId="77777777" w:rsidR="007F5306" w:rsidRPr="00CB33F0" w:rsidRDefault="007F5306" w:rsidP="006C30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14:paraId="390C45ED" w14:textId="77777777" w:rsidR="007F5306" w:rsidRPr="003F3B7A" w:rsidRDefault="0010410E" w:rsidP="006C30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F3B7A">
              <w:rPr>
                <w:sz w:val="28"/>
                <w:szCs w:val="28"/>
              </w:rPr>
              <w:t>Группа деревянных духовых инструментов.</w:t>
            </w:r>
          </w:p>
        </w:tc>
        <w:tc>
          <w:tcPr>
            <w:tcW w:w="1701" w:type="dxa"/>
          </w:tcPr>
          <w:p w14:paraId="26E35D8E" w14:textId="77777777" w:rsidR="007F5306" w:rsidRPr="00E03C8C" w:rsidRDefault="009E16A7" w:rsidP="006C300E">
            <w:pPr>
              <w:spacing w:after="0" w:line="240" w:lineRule="auto"/>
              <w:ind w:firstLine="709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5306" w:rsidRPr="00CB33F0" w14:paraId="0C1BB0CB" w14:textId="77777777" w:rsidTr="00E03C8C">
        <w:trPr>
          <w:trHeight w:val="295"/>
        </w:trPr>
        <w:tc>
          <w:tcPr>
            <w:tcW w:w="885" w:type="dxa"/>
          </w:tcPr>
          <w:p w14:paraId="4C8DE0AD" w14:textId="77777777" w:rsidR="007F5306" w:rsidRPr="00CB33F0" w:rsidRDefault="007F5306" w:rsidP="006C30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05" w:type="dxa"/>
            <w:gridSpan w:val="2"/>
          </w:tcPr>
          <w:p w14:paraId="79F13751" w14:textId="77777777" w:rsidR="007F5306" w:rsidRPr="003F3B7A" w:rsidRDefault="0010410E" w:rsidP="006C30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3F3B7A">
              <w:rPr>
                <w:sz w:val="28"/>
                <w:szCs w:val="28"/>
              </w:rPr>
              <w:t>Группа медных духовых инструментов</w:t>
            </w:r>
            <w:r w:rsidR="003F3B7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5E422E6" w14:textId="77777777" w:rsidR="007F5306" w:rsidRPr="00CB33F0" w:rsidRDefault="009E16A7" w:rsidP="006C300E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7F5306" w:rsidRPr="00CB33F0" w14:paraId="193D71BA" w14:textId="77777777" w:rsidTr="00E03C8C">
        <w:trPr>
          <w:trHeight w:val="373"/>
        </w:trPr>
        <w:tc>
          <w:tcPr>
            <w:tcW w:w="885" w:type="dxa"/>
          </w:tcPr>
          <w:p w14:paraId="1D5A0A0E" w14:textId="77777777" w:rsidR="007F5306" w:rsidRPr="00CB33F0" w:rsidRDefault="007F5306" w:rsidP="006C30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05" w:type="dxa"/>
            <w:gridSpan w:val="2"/>
          </w:tcPr>
          <w:p w14:paraId="2240784E" w14:textId="77777777" w:rsidR="007F5306" w:rsidRPr="003F3B7A" w:rsidRDefault="0010410E" w:rsidP="006C30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3F3B7A">
              <w:rPr>
                <w:sz w:val="28"/>
                <w:szCs w:val="28"/>
              </w:rPr>
              <w:t>Группа ударных инструментов</w:t>
            </w:r>
            <w:r w:rsidR="003F3B7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E540B2D" w14:textId="77777777" w:rsidR="007F5306" w:rsidRPr="00CB33F0" w:rsidRDefault="009E16A7" w:rsidP="006C300E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7F5306" w:rsidRPr="00CB33F0" w14:paraId="0F4C6864" w14:textId="77777777" w:rsidTr="00E03C8C">
        <w:trPr>
          <w:trHeight w:val="436"/>
        </w:trPr>
        <w:tc>
          <w:tcPr>
            <w:tcW w:w="885" w:type="dxa"/>
          </w:tcPr>
          <w:p w14:paraId="65409EC5" w14:textId="77777777" w:rsidR="007F5306" w:rsidRPr="00CB33F0" w:rsidRDefault="007F5306" w:rsidP="006C300E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  <w:r w:rsidRPr="00CB33F0">
              <w:rPr>
                <w:sz w:val="28"/>
                <w:szCs w:val="28"/>
              </w:rPr>
              <w:t>7</w:t>
            </w:r>
          </w:p>
        </w:tc>
        <w:tc>
          <w:tcPr>
            <w:tcW w:w="6705" w:type="dxa"/>
            <w:gridSpan w:val="2"/>
          </w:tcPr>
          <w:p w14:paraId="7B17E03A" w14:textId="77777777" w:rsidR="007F5306" w:rsidRPr="003F3B7A" w:rsidRDefault="003F3B7A" w:rsidP="006C300E">
            <w:pPr>
              <w:spacing w:after="0" w:line="240" w:lineRule="auto"/>
              <w:rPr>
                <w:sz w:val="28"/>
                <w:szCs w:val="28"/>
              </w:rPr>
            </w:pPr>
            <w:r w:rsidRPr="003F3B7A">
              <w:rPr>
                <w:sz w:val="28"/>
                <w:szCs w:val="28"/>
              </w:rPr>
              <w:t>Инструменты клавишно-щипковой и клавишно-духовой групп:</w:t>
            </w:r>
            <w:r>
              <w:rPr>
                <w:sz w:val="28"/>
                <w:szCs w:val="28"/>
              </w:rPr>
              <w:t xml:space="preserve"> арфа, фортепиано, о</w:t>
            </w:r>
            <w:r w:rsidRPr="003F3B7A">
              <w:rPr>
                <w:sz w:val="28"/>
                <w:szCs w:val="28"/>
              </w:rPr>
              <w:t>рган и другие инструменты.</w:t>
            </w:r>
          </w:p>
        </w:tc>
        <w:tc>
          <w:tcPr>
            <w:tcW w:w="1701" w:type="dxa"/>
          </w:tcPr>
          <w:p w14:paraId="5E020A27" w14:textId="77777777" w:rsidR="007F5306" w:rsidRPr="00CB33F0" w:rsidRDefault="009E16A7" w:rsidP="006C300E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F3B7A" w:rsidRPr="00CB33F0" w14:paraId="1E73858F" w14:textId="77777777" w:rsidTr="00E03C8C">
        <w:trPr>
          <w:trHeight w:val="436"/>
        </w:trPr>
        <w:tc>
          <w:tcPr>
            <w:tcW w:w="885" w:type="dxa"/>
          </w:tcPr>
          <w:p w14:paraId="014D7F3A" w14:textId="77777777" w:rsidR="003F3B7A" w:rsidRPr="00CB33F0" w:rsidRDefault="003F3B7A" w:rsidP="006C30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05" w:type="dxa"/>
            <w:gridSpan w:val="2"/>
          </w:tcPr>
          <w:p w14:paraId="15167EB5" w14:textId="77777777" w:rsidR="009E16A7" w:rsidRPr="009E16A7" w:rsidRDefault="009E16A7" w:rsidP="006C300E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9E16A7">
              <w:rPr>
                <w:b/>
                <w:i/>
                <w:sz w:val="28"/>
                <w:szCs w:val="28"/>
              </w:rPr>
              <w:t>2 семестр</w:t>
            </w:r>
          </w:p>
          <w:p w14:paraId="1B07A6CC" w14:textId="77777777" w:rsidR="003F3B7A" w:rsidRPr="003F3B7A" w:rsidRDefault="003F3B7A" w:rsidP="006C30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F3B7A">
              <w:rPr>
                <w:sz w:val="28"/>
                <w:szCs w:val="28"/>
              </w:rPr>
              <w:t>Краткие исторические сведения об оркестре русских народных инструментов. Партитура оркестра.</w:t>
            </w:r>
          </w:p>
        </w:tc>
        <w:tc>
          <w:tcPr>
            <w:tcW w:w="1701" w:type="dxa"/>
          </w:tcPr>
          <w:p w14:paraId="0F969234" w14:textId="77777777" w:rsidR="003F3B7A" w:rsidRPr="00CB33F0" w:rsidRDefault="009E16A7" w:rsidP="006C300E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3F3B7A" w:rsidRPr="00CB33F0" w14:paraId="0AB3792C" w14:textId="77777777" w:rsidTr="00E03C8C">
        <w:trPr>
          <w:trHeight w:val="436"/>
        </w:trPr>
        <w:tc>
          <w:tcPr>
            <w:tcW w:w="885" w:type="dxa"/>
          </w:tcPr>
          <w:p w14:paraId="50D784AB" w14:textId="77777777" w:rsidR="003F3B7A" w:rsidRDefault="003F3B7A" w:rsidP="006C30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05" w:type="dxa"/>
            <w:gridSpan w:val="2"/>
          </w:tcPr>
          <w:p w14:paraId="770981C7" w14:textId="77777777" w:rsidR="003F3B7A" w:rsidRPr="003F3B7A" w:rsidRDefault="003F3B7A" w:rsidP="006C30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F3B7A">
              <w:rPr>
                <w:sz w:val="28"/>
                <w:szCs w:val="28"/>
              </w:rPr>
              <w:t>Струнные инструменты оркестра русских народных инструментов.</w:t>
            </w:r>
          </w:p>
        </w:tc>
        <w:tc>
          <w:tcPr>
            <w:tcW w:w="1701" w:type="dxa"/>
          </w:tcPr>
          <w:p w14:paraId="42C495CC" w14:textId="77777777" w:rsidR="003F3B7A" w:rsidRPr="00CB33F0" w:rsidRDefault="009E16A7" w:rsidP="006C300E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3F3B7A" w:rsidRPr="00CB33F0" w14:paraId="24A20CAC" w14:textId="77777777" w:rsidTr="00E03C8C">
        <w:trPr>
          <w:trHeight w:val="436"/>
        </w:trPr>
        <w:tc>
          <w:tcPr>
            <w:tcW w:w="885" w:type="dxa"/>
          </w:tcPr>
          <w:p w14:paraId="223C3A18" w14:textId="77777777" w:rsidR="003F3B7A" w:rsidRDefault="003F3B7A" w:rsidP="006C30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05" w:type="dxa"/>
            <w:gridSpan w:val="2"/>
          </w:tcPr>
          <w:p w14:paraId="7B8D6B87" w14:textId="77777777" w:rsidR="003F3B7A" w:rsidRPr="003F3B7A" w:rsidRDefault="003F3B7A" w:rsidP="006C30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F3B7A">
              <w:rPr>
                <w:sz w:val="28"/>
                <w:szCs w:val="28"/>
              </w:rPr>
              <w:t>Группа баянов оркестра русских народных инструментов.</w:t>
            </w:r>
          </w:p>
        </w:tc>
        <w:tc>
          <w:tcPr>
            <w:tcW w:w="1701" w:type="dxa"/>
          </w:tcPr>
          <w:p w14:paraId="7B631ED0" w14:textId="77777777" w:rsidR="003F3B7A" w:rsidRPr="00CB33F0" w:rsidRDefault="009E16A7" w:rsidP="006C300E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3F3B7A" w:rsidRPr="00CB33F0" w14:paraId="78E38690" w14:textId="77777777" w:rsidTr="006C300E">
        <w:trPr>
          <w:trHeight w:val="359"/>
        </w:trPr>
        <w:tc>
          <w:tcPr>
            <w:tcW w:w="885" w:type="dxa"/>
          </w:tcPr>
          <w:p w14:paraId="77CCE6BE" w14:textId="77777777" w:rsidR="003F3B7A" w:rsidRDefault="003F3B7A" w:rsidP="006C30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05" w:type="dxa"/>
            <w:gridSpan w:val="2"/>
          </w:tcPr>
          <w:p w14:paraId="0ABCF313" w14:textId="77777777" w:rsidR="003F3B7A" w:rsidRPr="003F3B7A" w:rsidRDefault="003F3B7A" w:rsidP="006C30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F3B7A">
              <w:rPr>
                <w:sz w:val="28"/>
                <w:szCs w:val="28"/>
              </w:rPr>
              <w:t>Фольклорные музыкальные инструменты.</w:t>
            </w:r>
          </w:p>
        </w:tc>
        <w:tc>
          <w:tcPr>
            <w:tcW w:w="1701" w:type="dxa"/>
          </w:tcPr>
          <w:p w14:paraId="0DC5D0AF" w14:textId="77777777" w:rsidR="003F3B7A" w:rsidRPr="00CB33F0" w:rsidRDefault="009E16A7" w:rsidP="006C300E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3F3B7A" w:rsidRPr="00CB33F0" w14:paraId="718EE310" w14:textId="77777777" w:rsidTr="006C300E">
        <w:trPr>
          <w:trHeight w:val="337"/>
        </w:trPr>
        <w:tc>
          <w:tcPr>
            <w:tcW w:w="885" w:type="dxa"/>
          </w:tcPr>
          <w:p w14:paraId="4BAE3CF8" w14:textId="77777777" w:rsidR="003F3B7A" w:rsidRDefault="003F3B7A" w:rsidP="006C30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05" w:type="dxa"/>
            <w:gridSpan w:val="2"/>
          </w:tcPr>
          <w:p w14:paraId="7665DD44" w14:textId="77777777" w:rsidR="003F3B7A" w:rsidRPr="003F3B7A" w:rsidRDefault="003F3B7A" w:rsidP="006C30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F3B7A">
              <w:rPr>
                <w:sz w:val="28"/>
                <w:szCs w:val="28"/>
              </w:rPr>
              <w:t>Краткие исторические сведения об оркестре баянов.</w:t>
            </w:r>
          </w:p>
        </w:tc>
        <w:tc>
          <w:tcPr>
            <w:tcW w:w="1701" w:type="dxa"/>
          </w:tcPr>
          <w:p w14:paraId="3CE67E7A" w14:textId="77777777" w:rsidR="003F3B7A" w:rsidRPr="00CB33F0" w:rsidRDefault="009E16A7" w:rsidP="006C300E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3F3B7A" w:rsidRPr="00CB33F0" w14:paraId="60DBF5DC" w14:textId="77777777" w:rsidTr="006C300E">
        <w:trPr>
          <w:trHeight w:val="270"/>
        </w:trPr>
        <w:tc>
          <w:tcPr>
            <w:tcW w:w="885" w:type="dxa"/>
          </w:tcPr>
          <w:p w14:paraId="11A9C75D" w14:textId="77777777" w:rsidR="003F3B7A" w:rsidRDefault="003F3B7A" w:rsidP="006C30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05" w:type="dxa"/>
            <w:gridSpan w:val="2"/>
          </w:tcPr>
          <w:p w14:paraId="3951F9A7" w14:textId="77777777" w:rsidR="003F3B7A" w:rsidRPr="003F3B7A" w:rsidRDefault="003F3B7A" w:rsidP="006C30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F3B7A">
              <w:rPr>
                <w:sz w:val="28"/>
                <w:szCs w:val="28"/>
              </w:rPr>
              <w:t>Инструменты, используемые в оркестре баянов.</w:t>
            </w:r>
          </w:p>
        </w:tc>
        <w:tc>
          <w:tcPr>
            <w:tcW w:w="1701" w:type="dxa"/>
          </w:tcPr>
          <w:p w14:paraId="18E33E5B" w14:textId="77777777" w:rsidR="003F3B7A" w:rsidRPr="00CB33F0" w:rsidRDefault="009E16A7" w:rsidP="006C300E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F5306" w:rsidRPr="00CB33F0" w14:paraId="178DB424" w14:textId="77777777" w:rsidTr="007F5306">
        <w:trPr>
          <w:trHeight w:val="465"/>
        </w:trPr>
        <w:tc>
          <w:tcPr>
            <w:tcW w:w="897" w:type="dxa"/>
            <w:gridSpan w:val="2"/>
          </w:tcPr>
          <w:p w14:paraId="7173D9BA" w14:textId="77777777" w:rsidR="007F5306" w:rsidRPr="00CB33F0" w:rsidRDefault="007F5306" w:rsidP="006C300E">
            <w:pPr>
              <w:spacing w:after="0" w:line="24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0474A87D" w14:textId="77777777" w:rsidR="007F5306" w:rsidRPr="00CB33F0" w:rsidRDefault="007F5306" w:rsidP="006C300E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0A7076E4" w14:textId="77777777" w:rsidR="007F5306" w:rsidRPr="00CB33F0" w:rsidRDefault="009E16A7" w:rsidP="006C300E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14:paraId="32447C1B" w14:textId="77777777" w:rsidR="00956DA8" w:rsidRPr="00CB33F0" w:rsidRDefault="00956DA8" w:rsidP="00CB33F0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0859E60A" w14:textId="77777777" w:rsidR="006C300E" w:rsidRDefault="006C300E" w:rsidP="006C300E">
      <w:pPr>
        <w:pStyle w:val="NoSpacing1"/>
        <w:spacing w:line="360" w:lineRule="auto"/>
        <w:jc w:val="center"/>
        <w:outlineLvl w:val="0"/>
        <w:rPr>
          <w:sz w:val="28"/>
          <w:szCs w:val="28"/>
        </w:rPr>
      </w:pPr>
    </w:p>
    <w:p w14:paraId="7BDAB305" w14:textId="77777777" w:rsidR="006C300E" w:rsidRDefault="006C300E" w:rsidP="006C300E">
      <w:pPr>
        <w:pStyle w:val="NoSpacing1"/>
        <w:spacing w:line="360" w:lineRule="auto"/>
        <w:jc w:val="center"/>
        <w:outlineLvl w:val="0"/>
        <w:rPr>
          <w:sz w:val="28"/>
          <w:szCs w:val="28"/>
        </w:rPr>
      </w:pPr>
    </w:p>
    <w:p w14:paraId="1012B929" w14:textId="77777777" w:rsidR="006C300E" w:rsidRDefault="006C300E" w:rsidP="006C300E">
      <w:pPr>
        <w:pStyle w:val="NoSpacing1"/>
        <w:spacing w:line="360" w:lineRule="auto"/>
        <w:jc w:val="center"/>
        <w:outlineLvl w:val="0"/>
        <w:rPr>
          <w:sz w:val="28"/>
          <w:szCs w:val="28"/>
        </w:rPr>
      </w:pPr>
    </w:p>
    <w:p w14:paraId="39561490" w14:textId="77777777" w:rsidR="006C300E" w:rsidRDefault="006C300E" w:rsidP="006C300E">
      <w:pPr>
        <w:pStyle w:val="NoSpacing1"/>
        <w:spacing w:line="360" w:lineRule="auto"/>
        <w:jc w:val="center"/>
        <w:outlineLvl w:val="0"/>
        <w:rPr>
          <w:sz w:val="28"/>
          <w:szCs w:val="28"/>
        </w:rPr>
      </w:pPr>
    </w:p>
    <w:p w14:paraId="365FBAC5" w14:textId="77777777" w:rsidR="006C300E" w:rsidRDefault="002C58A3" w:rsidP="006C300E">
      <w:pPr>
        <w:pStyle w:val="NoSpacing1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  <w:r w:rsidR="006C300E">
        <w:rPr>
          <w:sz w:val="28"/>
          <w:szCs w:val="28"/>
        </w:rPr>
        <w:t xml:space="preserve"> </w:t>
      </w:r>
    </w:p>
    <w:p w14:paraId="118CE4F8" w14:textId="77777777" w:rsidR="0010410E" w:rsidRPr="006C300E" w:rsidRDefault="0010410E" w:rsidP="006C300E">
      <w:pPr>
        <w:pStyle w:val="NoSpacing1"/>
        <w:spacing w:line="360" w:lineRule="auto"/>
        <w:jc w:val="center"/>
        <w:outlineLvl w:val="0"/>
        <w:rPr>
          <w:sz w:val="28"/>
          <w:szCs w:val="28"/>
        </w:rPr>
      </w:pPr>
      <w:r w:rsidRPr="009E16A7">
        <w:rPr>
          <w:i/>
          <w:sz w:val="28"/>
          <w:szCs w:val="28"/>
        </w:rPr>
        <w:t>1 семестр</w:t>
      </w:r>
    </w:p>
    <w:p w14:paraId="6538C9EB" w14:textId="77777777" w:rsidR="0010410E" w:rsidRPr="000B5E7E" w:rsidRDefault="0010410E" w:rsidP="0010410E">
      <w:pPr>
        <w:spacing w:line="360" w:lineRule="auto"/>
        <w:jc w:val="center"/>
        <w:rPr>
          <w:b/>
          <w:sz w:val="28"/>
          <w:szCs w:val="28"/>
        </w:rPr>
      </w:pPr>
      <w:r w:rsidRPr="000B5E7E">
        <w:rPr>
          <w:b/>
          <w:sz w:val="28"/>
          <w:szCs w:val="28"/>
        </w:rPr>
        <w:t>Тема 1. Краткие сведения об истории развития музыкальных инструментов. Музыкальная акустика. Классификация музыкальных инструментов</w:t>
      </w:r>
      <w:r>
        <w:rPr>
          <w:b/>
          <w:sz w:val="28"/>
          <w:szCs w:val="28"/>
        </w:rPr>
        <w:t>.</w:t>
      </w:r>
    </w:p>
    <w:p w14:paraId="4EA735AE" w14:textId="77777777" w:rsidR="0010410E" w:rsidRDefault="0010410E" w:rsidP="003F3B7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термина «инструментоведение». Инструментоведение как наука, изучающая происхождение и развитие инструментов, их конструкции, тембровые и акустические свойства, музыкально-выразительные возможности, классификацию инструментов. Краткие сведения об истории возникновения музыкальных инструментов.</w:t>
      </w:r>
      <w:r w:rsidR="003F3B7A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музыкальной акустике. Натуральный звукоряд. Высота и громкость звука.</w:t>
      </w:r>
      <w:r w:rsidR="003F3B7A">
        <w:rPr>
          <w:sz w:val="28"/>
          <w:szCs w:val="28"/>
        </w:rPr>
        <w:t xml:space="preserve"> </w:t>
      </w:r>
      <w:r>
        <w:rPr>
          <w:sz w:val="28"/>
          <w:szCs w:val="28"/>
        </w:rPr>
        <w:t>Вибраторы, возбудители звука, резонаторы. Деление музыкальных инструментов на классы</w:t>
      </w:r>
      <w:r w:rsidRPr="006C2C4D">
        <w:rPr>
          <w:sz w:val="28"/>
          <w:szCs w:val="28"/>
        </w:rPr>
        <w:t>:</w:t>
      </w:r>
      <w:r>
        <w:rPr>
          <w:sz w:val="28"/>
          <w:szCs w:val="28"/>
        </w:rPr>
        <w:t xml:space="preserve"> струнные, духовые, ударные, клавишные и др. Деление внутри классов.</w:t>
      </w:r>
    </w:p>
    <w:p w14:paraId="7FC330F8" w14:textId="77777777" w:rsidR="0010410E" w:rsidRPr="000B5E7E" w:rsidRDefault="0010410E" w:rsidP="0010410E">
      <w:pPr>
        <w:spacing w:line="360" w:lineRule="auto"/>
        <w:ind w:left="15"/>
        <w:jc w:val="center"/>
        <w:rPr>
          <w:b/>
          <w:sz w:val="28"/>
          <w:szCs w:val="28"/>
        </w:rPr>
      </w:pPr>
      <w:r w:rsidRPr="000B5E7E">
        <w:rPr>
          <w:b/>
          <w:sz w:val="28"/>
          <w:szCs w:val="28"/>
        </w:rPr>
        <w:t>Тема 2. Современный симфонический оркестр, его разновидности.</w:t>
      </w:r>
      <w:r>
        <w:rPr>
          <w:b/>
          <w:sz w:val="28"/>
          <w:szCs w:val="28"/>
        </w:rPr>
        <w:t xml:space="preserve"> </w:t>
      </w:r>
      <w:r w:rsidRPr="000B5E7E">
        <w:rPr>
          <w:b/>
          <w:sz w:val="28"/>
          <w:szCs w:val="28"/>
        </w:rPr>
        <w:t xml:space="preserve">Партитура </w:t>
      </w:r>
      <w:proofErr w:type="spellStart"/>
      <w:r w:rsidRPr="000B5E7E">
        <w:rPr>
          <w:b/>
          <w:sz w:val="28"/>
          <w:szCs w:val="28"/>
        </w:rPr>
        <w:t>сифонического</w:t>
      </w:r>
      <w:proofErr w:type="spellEnd"/>
      <w:r w:rsidRPr="000B5E7E">
        <w:rPr>
          <w:b/>
          <w:sz w:val="28"/>
          <w:szCs w:val="28"/>
        </w:rPr>
        <w:t xml:space="preserve"> оркестра</w:t>
      </w:r>
      <w:r>
        <w:rPr>
          <w:b/>
          <w:sz w:val="28"/>
          <w:szCs w:val="28"/>
        </w:rPr>
        <w:t>.</w:t>
      </w:r>
    </w:p>
    <w:p w14:paraId="7E3A9559" w14:textId="77777777" w:rsidR="0010410E" w:rsidRDefault="0010410E" w:rsidP="003F3B7A">
      <w:pPr>
        <w:spacing w:line="360" w:lineRule="auto"/>
        <w:ind w:left="15"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История возникновения и основные периоды развития оркестра. Виды оркестров.</w:t>
      </w:r>
      <w:r w:rsidR="003F3B7A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Современный оперно-симфонический оркестр и его разновидности</w:t>
      </w:r>
      <w:r w:rsidRPr="00020798">
        <w:rPr>
          <w:sz w:val="28"/>
          <w:szCs w:val="28"/>
        </w:rPr>
        <w:t>:</w:t>
      </w:r>
      <w:r w:rsidR="003F3B7A">
        <w:rPr>
          <w:sz w:val="28"/>
          <w:szCs w:val="28"/>
        </w:rPr>
        <w:t xml:space="preserve"> </w:t>
      </w:r>
      <w:r>
        <w:rPr>
          <w:sz w:val="28"/>
          <w:szCs w:val="28"/>
        </w:rPr>
        <w:t>струнный, камерный, малый и большой симфонические оркестра. Расположение оркестра на концертной эстраде.</w:t>
      </w:r>
      <w:r w:rsidR="003F3B7A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Инструментальные группы и разновидности инструментов в группах.</w:t>
      </w:r>
      <w:r w:rsidR="003F3B7A">
        <w:rPr>
          <w:sz w:val="28"/>
          <w:szCs w:val="28"/>
        </w:rPr>
        <w:t xml:space="preserve"> </w:t>
      </w:r>
      <w:r>
        <w:rPr>
          <w:sz w:val="28"/>
          <w:szCs w:val="28"/>
        </w:rPr>
        <w:t>Типовые составы симфонических оркестров, количественное соотношение между группами и между партиями внутри групп.</w:t>
      </w:r>
      <w:r w:rsidR="003F3B7A">
        <w:rPr>
          <w:sz w:val="28"/>
          <w:szCs w:val="28"/>
        </w:rPr>
        <w:t xml:space="preserve"> </w:t>
      </w:r>
      <w:r>
        <w:rPr>
          <w:sz w:val="28"/>
          <w:szCs w:val="28"/>
        </w:rPr>
        <w:t>Симфоническая партитура. Партитурная система. Ключи, применяемые в партитуре.</w:t>
      </w:r>
    </w:p>
    <w:p w14:paraId="28806FE5" w14:textId="77777777" w:rsidR="0010410E" w:rsidRPr="000B5E7E" w:rsidRDefault="0010410E" w:rsidP="0010410E">
      <w:pPr>
        <w:spacing w:line="360" w:lineRule="auto"/>
        <w:ind w:left="15" w:firstLine="360"/>
        <w:jc w:val="center"/>
        <w:rPr>
          <w:b/>
          <w:sz w:val="28"/>
          <w:szCs w:val="28"/>
        </w:rPr>
      </w:pPr>
      <w:r w:rsidRPr="000B5E7E">
        <w:rPr>
          <w:b/>
          <w:sz w:val="28"/>
          <w:szCs w:val="28"/>
        </w:rPr>
        <w:t>Тема 3. Группа смычковых инструментов</w:t>
      </w:r>
      <w:r>
        <w:rPr>
          <w:b/>
          <w:sz w:val="28"/>
          <w:szCs w:val="28"/>
        </w:rPr>
        <w:t>.</w:t>
      </w:r>
    </w:p>
    <w:p w14:paraId="625161B5" w14:textId="77777777" w:rsidR="0010410E" w:rsidRDefault="0010410E" w:rsidP="003F3B7A">
      <w:pPr>
        <w:spacing w:line="360" w:lineRule="auto"/>
        <w:ind w:left="15"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Группа смычковых инструментов – основа симфонического оркестра.</w:t>
      </w:r>
      <w:r w:rsidR="003F3B7A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формирования группы струнных инструментов. Общая характеристика группы смычковых инструментов</w:t>
      </w:r>
      <w:r w:rsidRPr="00020798">
        <w:rPr>
          <w:sz w:val="28"/>
          <w:szCs w:val="28"/>
        </w:rPr>
        <w:t>:</w:t>
      </w:r>
      <w:r>
        <w:rPr>
          <w:sz w:val="28"/>
          <w:szCs w:val="28"/>
        </w:rPr>
        <w:t xml:space="preserve"> состав, конструкция. </w:t>
      </w:r>
      <w:r>
        <w:rPr>
          <w:sz w:val="28"/>
          <w:szCs w:val="28"/>
        </w:rPr>
        <w:lastRenderedPageBreak/>
        <w:t>Техника правой и левой рук.</w:t>
      </w:r>
      <w:r w:rsidR="003F3B7A">
        <w:rPr>
          <w:sz w:val="28"/>
          <w:szCs w:val="28"/>
        </w:rPr>
        <w:t xml:space="preserve"> </w:t>
      </w:r>
      <w:r>
        <w:rPr>
          <w:sz w:val="28"/>
          <w:szCs w:val="28"/>
        </w:rPr>
        <w:t>Штрихи. Способы звукоизвлечения. Специфические приёмы игры на смычковых инструментах. Флажолеты. Основные положение смычка на струнах. Индивидуальные характеристики инструментов группы</w:t>
      </w:r>
      <w:r w:rsidRPr="00E95267">
        <w:rPr>
          <w:sz w:val="28"/>
          <w:szCs w:val="28"/>
        </w:rPr>
        <w:t>:</w:t>
      </w:r>
      <w:r>
        <w:rPr>
          <w:sz w:val="28"/>
          <w:szCs w:val="28"/>
        </w:rPr>
        <w:t xml:space="preserve"> скрипка, альт, виолончель, контрабас.</w:t>
      </w:r>
      <w:r w:rsidR="003F3B7A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Исторические сведения об инструментах. Конструкция, строй, диапазон, регистры. Принцип образования позиций, аппликатура. Функции инструментов в оркестре.</w:t>
      </w:r>
    </w:p>
    <w:p w14:paraId="671E3B76" w14:textId="77777777" w:rsidR="0010410E" w:rsidRPr="000B5E7E" w:rsidRDefault="0010410E" w:rsidP="0010410E">
      <w:pPr>
        <w:spacing w:line="360" w:lineRule="auto"/>
        <w:jc w:val="center"/>
        <w:rPr>
          <w:b/>
          <w:sz w:val="28"/>
          <w:szCs w:val="28"/>
        </w:rPr>
      </w:pPr>
      <w:r w:rsidRPr="000B5E7E">
        <w:rPr>
          <w:b/>
          <w:sz w:val="28"/>
          <w:szCs w:val="28"/>
        </w:rPr>
        <w:t>Тема 4. Группа деревянных духовых инструментов</w:t>
      </w:r>
      <w:r>
        <w:rPr>
          <w:b/>
          <w:sz w:val="28"/>
          <w:szCs w:val="28"/>
        </w:rPr>
        <w:t>.</w:t>
      </w:r>
    </w:p>
    <w:p w14:paraId="0DDC0E7D" w14:textId="77777777" w:rsidR="0010410E" w:rsidRDefault="0010410E" w:rsidP="0099558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Исторические сведения об использовании группы деревянных инструментов в симфоническом оркестре. Общая характеристика группы деревянных инструментов.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Разделение внутри группы по способу вдувания струи воздуха.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характеристики. Краткие исторические сведения. Конструкция.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Особенности нотации партий транспонирующих инструментов. Строй. Образование хроматического звукоряда. Диапазон. Регистры. </w:t>
      </w:r>
      <w:proofErr w:type="spellStart"/>
      <w:r>
        <w:rPr>
          <w:sz w:val="28"/>
          <w:szCs w:val="28"/>
        </w:rPr>
        <w:t>Передувание</w:t>
      </w:r>
      <w:proofErr w:type="spellEnd"/>
      <w:r>
        <w:rPr>
          <w:sz w:val="28"/>
          <w:szCs w:val="28"/>
        </w:rPr>
        <w:t>. Штрихи. Музыкально-выразительные возможности каждого инструмента. Особенности нотации.</w:t>
      </w:r>
    </w:p>
    <w:p w14:paraId="4E24851C" w14:textId="77777777" w:rsidR="0010410E" w:rsidRPr="000B5E7E" w:rsidRDefault="0010410E" w:rsidP="0010410E">
      <w:pPr>
        <w:spacing w:line="360" w:lineRule="auto"/>
        <w:jc w:val="center"/>
        <w:rPr>
          <w:b/>
          <w:sz w:val="28"/>
          <w:szCs w:val="28"/>
        </w:rPr>
      </w:pPr>
      <w:r w:rsidRPr="000B5E7E">
        <w:rPr>
          <w:b/>
          <w:sz w:val="28"/>
          <w:szCs w:val="28"/>
        </w:rPr>
        <w:t>Тема 5. Группа медных духовых инструментов</w:t>
      </w:r>
    </w:p>
    <w:p w14:paraId="6A1369BF" w14:textId="77777777" w:rsidR="0010410E" w:rsidRDefault="0010410E" w:rsidP="0099558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Исторические сведения об испо</w:t>
      </w:r>
      <w:r w:rsidR="00995580">
        <w:rPr>
          <w:sz w:val="28"/>
          <w:szCs w:val="28"/>
        </w:rPr>
        <w:t xml:space="preserve">льзовании группы медных духовых </w:t>
      </w:r>
      <w:r>
        <w:rPr>
          <w:sz w:val="28"/>
          <w:szCs w:val="28"/>
        </w:rPr>
        <w:t>инструментов в симфоническом оркестре. Общая характеристика инструментов группы. Способы образования хроматического звукоряда</w:t>
      </w:r>
      <w:r w:rsidRPr="00982516">
        <w:rPr>
          <w:sz w:val="28"/>
          <w:szCs w:val="28"/>
        </w:rPr>
        <w:t>:</w:t>
      </w:r>
      <w:r>
        <w:rPr>
          <w:sz w:val="28"/>
          <w:szCs w:val="28"/>
        </w:rPr>
        <w:t xml:space="preserve"> вентильный и кулисный механизмы. </w:t>
      </w:r>
      <w:proofErr w:type="spellStart"/>
      <w:r>
        <w:rPr>
          <w:sz w:val="28"/>
          <w:szCs w:val="28"/>
        </w:rPr>
        <w:t>Передувание</w:t>
      </w:r>
      <w:proofErr w:type="spellEnd"/>
      <w:r>
        <w:rPr>
          <w:sz w:val="28"/>
          <w:szCs w:val="28"/>
        </w:rPr>
        <w:t>. Особенности натурального звукоряда.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группы</w:t>
      </w:r>
      <w:r w:rsidRPr="00E6756D">
        <w:rPr>
          <w:sz w:val="28"/>
          <w:szCs w:val="28"/>
        </w:rPr>
        <w:t>:</w:t>
      </w:r>
      <w:r w:rsidR="009955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узкомензурные</w:t>
      </w:r>
      <w:proofErr w:type="spellEnd"/>
      <w:r>
        <w:rPr>
          <w:sz w:val="28"/>
          <w:szCs w:val="28"/>
        </w:rPr>
        <w:t xml:space="preserve"> инструменты</w:t>
      </w:r>
      <w:r w:rsidRPr="00E6756D">
        <w:rPr>
          <w:sz w:val="28"/>
          <w:szCs w:val="28"/>
        </w:rPr>
        <w:t>;</w:t>
      </w:r>
      <w:r w:rsidR="009955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широкомензурные</w:t>
      </w:r>
      <w:proofErr w:type="spellEnd"/>
      <w:r>
        <w:rPr>
          <w:sz w:val="28"/>
          <w:szCs w:val="28"/>
        </w:rPr>
        <w:t xml:space="preserve"> инструменты.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Транспозиция. Строи.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Краткие исторические сведения об инструментах. Конструкция, составные части и их назначение. Диапазон. Регистры. Штрихи. Музыкально-выразительные  возможности каждого инструмента. Особенности нотации. Инструменты основной медной группы духового оркестра. Сигнальные инструменты.</w:t>
      </w:r>
    </w:p>
    <w:p w14:paraId="05CCB7C8" w14:textId="77777777" w:rsidR="006C300E" w:rsidRDefault="006C300E" w:rsidP="0010410E">
      <w:pPr>
        <w:spacing w:line="360" w:lineRule="auto"/>
        <w:jc w:val="center"/>
        <w:rPr>
          <w:b/>
          <w:sz w:val="28"/>
          <w:szCs w:val="28"/>
        </w:rPr>
      </w:pPr>
    </w:p>
    <w:p w14:paraId="19B31CA5" w14:textId="77777777" w:rsidR="0010410E" w:rsidRPr="000B5E7E" w:rsidRDefault="0010410E" w:rsidP="0010410E">
      <w:pPr>
        <w:spacing w:line="360" w:lineRule="auto"/>
        <w:jc w:val="center"/>
        <w:rPr>
          <w:b/>
          <w:sz w:val="28"/>
          <w:szCs w:val="28"/>
        </w:rPr>
      </w:pPr>
      <w:r w:rsidRPr="000B5E7E">
        <w:rPr>
          <w:b/>
          <w:sz w:val="28"/>
          <w:szCs w:val="28"/>
        </w:rPr>
        <w:lastRenderedPageBreak/>
        <w:t>Тема 6. Группа ударных инструментов</w:t>
      </w:r>
    </w:p>
    <w:p w14:paraId="075EA722" w14:textId="77777777" w:rsidR="0010410E" w:rsidRDefault="0010410E" w:rsidP="0099558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Краткие исторические сведения о применении ударных в оркестре. Роль ударных в симфоническом оркестре.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ударных инструментов.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 звукоизвлечения и приёмы игры. Порядок расположения партий в партитуре.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характеристики наиболее употребительных инструментов.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ударных, используемых для специальных целей.</w:t>
      </w:r>
    </w:p>
    <w:p w14:paraId="553E77E0" w14:textId="77777777" w:rsidR="0010410E" w:rsidRPr="00995580" w:rsidRDefault="0010410E" w:rsidP="0010410E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995580">
        <w:rPr>
          <w:b/>
          <w:sz w:val="28"/>
          <w:szCs w:val="28"/>
        </w:rPr>
        <w:t>Тема 7. Инструменты клавишно-щипковой и клавишно-духовой групп: Арфа. Фортепиано. Орган и другие инструменты.</w:t>
      </w:r>
    </w:p>
    <w:p w14:paraId="5889B2E0" w14:textId="77777777" w:rsidR="0010410E" w:rsidRDefault="0010410E" w:rsidP="009E16A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Краткие исторические сведения о применении инструментов в оркестре.</w:t>
      </w:r>
      <w:r w:rsidR="009E16A7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устройстве. Диапазон. Музыкально-выразительные возможности. Функции инструментов в оркестре. Особенности нотации.</w:t>
      </w:r>
    </w:p>
    <w:p w14:paraId="35A027CC" w14:textId="77777777" w:rsidR="0010410E" w:rsidRPr="009E16A7" w:rsidRDefault="0010410E" w:rsidP="0010410E">
      <w:pPr>
        <w:spacing w:line="360" w:lineRule="auto"/>
        <w:jc w:val="center"/>
        <w:rPr>
          <w:i/>
          <w:sz w:val="28"/>
          <w:szCs w:val="28"/>
          <w:lang w:eastAsia="en-US"/>
        </w:rPr>
      </w:pPr>
      <w:r w:rsidRPr="009E16A7">
        <w:rPr>
          <w:i/>
          <w:sz w:val="28"/>
          <w:szCs w:val="28"/>
          <w:lang w:eastAsia="en-US"/>
        </w:rPr>
        <w:t>2 семестр</w:t>
      </w:r>
    </w:p>
    <w:p w14:paraId="5C239094" w14:textId="77777777" w:rsidR="0010410E" w:rsidRPr="000B5E7E" w:rsidRDefault="0010410E" w:rsidP="0010410E">
      <w:pPr>
        <w:spacing w:line="360" w:lineRule="auto"/>
        <w:jc w:val="center"/>
        <w:rPr>
          <w:b/>
          <w:sz w:val="28"/>
          <w:szCs w:val="28"/>
        </w:rPr>
      </w:pPr>
      <w:r w:rsidRPr="000B5E7E">
        <w:rPr>
          <w:b/>
          <w:sz w:val="28"/>
          <w:szCs w:val="28"/>
        </w:rPr>
        <w:t>Тема 8. Краткие исторические сведения об оркестре русских народных инструментов. Партитура оркестра</w:t>
      </w:r>
      <w:r>
        <w:rPr>
          <w:b/>
          <w:sz w:val="28"/>
          <w:szCs w:val="28"/>
        </w:rPr>
        <w:t>.</w:t>
      </w:r>
    </w:p>
    <w:p w14:paraId="5B6E64F1" w14:textId="77777777" w:rsidR="0010410E" w:rsidRDefault="0010410E" w:rsidP="009955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возникновения и основные периоды развития оркестра. Современный оркестр русских народных инструментов. Инструментальные группы и разновидности инструментов в группах. Типовые составы оркестров русских народных инструментов.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Партитура оркестра русских народных инструментов. Принцип и порядок расположения в ней инструментов. Транспонирующие инструменты.</w:t>
      </w:r>
    </w:p>
    <w:p w14:paraId="35234FF6" w14:textId="77777777" w:rsidR="0010410E" w:rsidRPr="00B847FC" w:rsidRDefault="0010410E" w:rsidP="0010410E">
      <w:pPr>
        <w:spacing w:line="360" w:lineRule="auto"/>
        <w:jc w:val="center"/>
        <w:rPr>
          <w:sz w:val="28"/>
          <w:szCs w:val="28"/>
        </w:rPr>
      </w:pPr>
      <w:r w:rsidRPr="000B5E7E">
        <w:rPr>
          <w:b/>
          <w:sz w:val="28"/>
          <w:szCs w:val="28"/>
        </w:rPr>
        <w:t>Тема 9. Струнные инструменты оркестра русских народных инструментов</w:t>
      </w:r>
      <w:r>
        <w:rPr>
          <w:b/>
          <w:sz w:val="28"/>
          <w:szCs w:val="28"/>
        </w:rPr>
        <w:t>.</w:t>
      </w:r>
    </w:p>
    <w:p w14:paraId="26BF651D" w14:textId="77777777" w:rsidR="0010410E" w:rsidRDefault="0010410E" w:rsidP="009955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Домрово-балалаечная группа – основа оркестра русских народных инструментов. Общая характеристика группы. Группа трёхструнных домр</w:t>
      </w:r>
      <w:r w:rsidRPr="00D440B7">
        <w:rPr>
          <w:sz w:val="28"/>
          <w:szCs w:val="28"/>
        </w:rPr>
        <w:t>:</w:t>
      </w:r>
      <w:r>
        <w:rPr>
          <w:sz w:val="28"/>
          <w:szCs w:val="28"/>
        </w:rPr>
        <w:t xml:space="preserve"> домры пикколо, малая, альтовая, басовая. Краткие исторические сведения. Функции группы в оркестре. Способы извлечения звука. Штрихи. </w:t>
      </w:r>
      <w:proofErr w:type="spellStart"/>
      <w:r>
        <w:rPr>
          <w:sz w:val="28"/>
          <w:szCs w:val="28"/>
        </w:rPr>
        <w:t>Спцифические</w:t>
      </w:r>
      <w:proofErr w:type="spellEnd"/>
      <w:r>
        <w:rPr>
          <w:sz w:val="28"/>
          <w:szCs w:val="28"/>
        </w:rPr>
        <w:t xml:space="preserve"> приёмы игры, флажолеты.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Индивидуальные характеристики </w:t>
      </w:r>
      <w:r>
        <w:rPr>
          <w:sz w:val="28"/>
          <w:szCs w:val="28"/>
        </w:rPr>
        <w:lastRenderedPageBreak/>
        <w:t>инструментов. Конструкция. Строй. Диапазон. Принцип образования позиций. Музыкально-выразительные и технические возможности.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Трёхструнные домры, редко используемые в оркестрах</w:t>
      </w:r>
      <w:r w:rsidRPr="00D440B7">
        <w:rPr>
          <w:sz w:val="28"/>
          <w:szCs w:val="28"/>
        </w:rPr>
        <w:t>:</w:t>
      </w:r>
      <w:r>
        <w:rPr>
          <w:sz w:val="28"/>
          <w:szCs w:val="28"/>
        </w:rPr>
        <w:t xml:space="preserve"> меццо-сопрановая, теноровая, контрабасовая. Краткие характеристики инструментов. Строй. Диапазон.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четырёхструнных домр. Историческая справка. Состав группы. Строй, звуковой объём.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балалаек. Краткие исторические сведения о возникновении и эволюции балалайки. Состав. Общая характеристика группы балалаек. Способы извлечения звука. Специфически е приёмы игры. Штрихи. Флажолеты.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характеристики</w:t>
      </w:r>
      <w:r w:rsidRPr="00F77F0A">
        <w:rPr>
          <w:sz w:val="28"/>
          <w:szCs w:val="28"/>
        </w:rPr>
        <w:t>:</w:t>
      </w:r>
      <w:r>
        <w:rPr>
          <w:sz w:val="28"/>
          <w:szCs w:val="28"/>
        </w:rPr>
        <w:t xml:space="preserve"> конструкция, строй, диапазон. Музыкально-выразительные возможности.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Гусли, их разновидности. Исторические сведения. Конструкция.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характеристики. Строй. Диапазон. Приёмы игры и порядок их записи в партитуре. Функции в оркестре.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Гитара. Исторические сведения о возникновении и развитии шести- и семиструнных гитар. Индивидуальные характеристики</w:t>
      </w:r>
      <w:r w:rsidRPr="00B72614">
        <w:rPr>
          <w:sz w:val="28"/>
          <w:szCs w:val="28"/>
        </w:rPr>
        <w:t>:</w:t>
      </w:r>
      <w:r>
        <w:rPr>
          <w:sz w:val="28"/>
          <w:szCs w:val="28"/>
        </w:rPr>
        <w:t xml:space="preserve"> конструкция, строй, диапазон. Приёмы игры. Особенности нотации. Разновидности гитары.</w:t>
      </w:r>
    </w:p>
    <w:p w14:paraId="1796CDB9" w14:textId="77777777" w:rsidR="0010410E" w:rsidRDefault="0010410E" w:rsidP="0010410E">
      <w:pPr>
        <w:spacing w:line="360" w:lineRule="auto"/>
        <w:jc w:val="center"/>
        <w:rPr>
          <w:sz w:val="28"/>
          <w:szCs w:val="28"/>
        </w:rPr>
      </w:pPr>
      <w:r w:rsidRPr="000B5E7E">
        <w:rPr>
          <w:b/>
          <w:sz w:val="28"/>
          <w:szCs w:val="28"/>
        </w:rPr>
        <w:t>Тема 10. Группа баянов оркестра русских народных инструментов</w:t>
      </w:r>
      <w:r>
        <w:rPr>
          <w:b/>
          <w:sz w:val="28"/>
          <w:szCs w:val="28"/>
        </w:rPr>
        <w:t>.</w:t>
      </w:r>
    </w:p>
    <w:p w14:paraId="0F5EF0ED" w14:textId="77777777" w:rsidR="0010410E" w:rsidRDefault="0010410E" w:rsidP="009E16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возникновения и эволюции баяна. Устройство баяна. Готово-выборный баян. Особенности правой и левой клавиатур. Приёмы игры и штрихи.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 группы баянов в оркестре. Музыкально-выразительные и технические возможности группы. Особенности состава.</w:t>
      </w:r>
    </w:p>
    <w:p w14:paraId="484D68D9" w14:textId="77777777" w:rsidR="0010410E" w:rsidRPr="001B499C" w:rsidRDefault="0010410E" w:rsidP="0010410E">
      <w:pPr>
        <w:spacing w:line="360" w:lineRule="auto"/>
        <w:jc w:val="center"/>
        <w:rPr>
          <w:b/>
          <w:sz w:val="28"/>
          <w:szCs w:val="28"/>
        </w:rPr>
      </w:pPr>
      <w:r w:rsidRPr="001B499C">
        <w:rPr>
          <w:b/>
          <w:sz w:val="28"/>
          <w:szCs w:val="28"/>
        </w:rPr>
        <w:t>Тема 11. Фольклорные музыкальные инструменты.</w:t>
      </w:r>
    </w:p>
    <w:p w14:paraId="5CBC21E0" w14:textId="77777777" w:rsidR="0010410E" w:rsidRPr="00995580" w:rsidRDefault="0010410E" w:rsidP="009E16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Русские народные музыкальные инструменты в классификационной системе Э. </w:t>
      </w:r>
      <w:proofErr w:type="spellStart"/>
      <w:r>
        <w:rPr>
          <w:sz w:val="28"/>
          <w:szCs w:val="28"/>
        </w:rPr>
        <w:t>Хорнбостеля</w:t>
      </w:r>
      <w:proofErr w:type="spellEnd"/>
      <w:r>
        <w:rPr>
          <w:sz w:val="28"/>
          <w:szCs w:val="28"/>
        </w:rPr>
        <w:t xml:space="preserve"> и К. </w:t>
      </w:r>
      <w:proofErr w:type="spellStart"/>
      <w:r>
        <w:rPr>
          <w:sz w:val="28"/>
          <w:szCs w:val="28"/>
        </w:rPr>
        <w:t>Закса</w:t>
      </w:r>
      <w:proofErr w:type="spellEnd"/>
      <w:r>
        <w:rPr>
          <w:sz w:val="28"/>
          <w:szCs w:val="28"/>
        </w:rPr>
        <w:t>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Духовые и ударные фольклорные музыкальные инст</w:t>
      </w:r>
      <w:r w:rsidR="00995580">
        <w:rPr>
          <w:sz w:val="28"/>
          <w:szCs w:val="28"/>
        </w:rPr>
        <w:t xml:space="preserve">рументы, </w:t>
      </w:r>
      <w:r>
        <w:rPr>
          <w:sz w:val="28"/>
          <w:szCs w:val="28"/>
        </w:rPr>
        <w:t>используемые в оркестрах русских народных инструментов и фольклорных ансамблях.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Духовые инструменты</w:t>
      </w:r>
      <w:r w:rsidRPr="0058334F">
        <w:rPr>
          <w:sz w:val="28"/>
          <w:szCs w:val="28"/>
        </w:rPr>
        <w:t>:</w:t>
      </w:r>
      <w:r>
        <w:rPr>
          <w:sz w:val="28"/>
          <w:szCs w:val="28"/>
        </w:rPr>
        <w:t xml:space="preserve"> свистящие, язычковые, </w:t>
      </w:r>
    </w:p>
    <w:p w14:paraId="386C6E6F" w14:textId="77777777" w:rsidR="0010410E" w:rsidRDefault="0010410E" w:rsidP="0099558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мундштуковые</w:t>
      </w:r>
      <w:proofErr w:type="spellEnd"/>
      <w:r>
        <w:rPr>
          <w:sz w:val="28"/>
          <w:szCs w:val="28"/>
        </w:rPr>
        <w:t>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Ударные инструменты</w:t>
      </w:r>
      <w:r w:rsidRPr="0058334F">
        <w:rPr>
          <w:sz w:val="28"/>
          <w:szCs w:val="28"/>
        </w:rPr>
        <w:t>:</w:t>
      </w:r>
      <w:r>
        <w:rPr>
          <w:sz w:val="28"/>
          <w:szCs w:val="28"/>
        </w:rPr>
        <w:t xml:space="preserve"> особенности их устройства и приёмы игры.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Фольклорные музыкальные инструменты, редко применяемые и вышедшие из употребления.</w:t>
      </w:r>
    </w:p>
    <w:p w14:paraId="32D56CEB" w14:textId="77777777" w:rsidR="0010410E" w:rsidRDefault="0010410E" w:rsidP="0010410E">
      <w:pPr>
        <w:spacing w:line="360" w:lineRule="auto"/>
        <w:jc w:val="center"/>
        <w:rPr>
          <w:sz w:val="28"/>
          <w:szCs w:val="28"/>
        </w:rPr>
      </w:pPr>
      <w:r w:rsidRPr="000B5E7E">
        <w:rPr>
          <w:b/>
          <w:sz w:val="28"/>
          <w:szCs w:val="28"/>
        </w:rPr>
        <w:t>Тема 12. Краткие исторические сведения об оркестре баянов</w:t>
      </w:r>
      <w:r>
        <w:rPr>
          <w:b/>
          <w:sz w:val="28"/>
          <w:szCs w:val="28"/>
        </w:rPr>
        <w:t>.</w:t>
      </w:r>
    </w:p>
    <w:p w14:paraId="40C04FFC" w14:textId="77777777" w:rsidR="0010410E" w:rsidRDefault="0010410E" w:rsidP="009E16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возникновения и периоды развития оркестра. Типы оркестров.</w:t>
      </w:r>
      <w:r w:rsidR="00995580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Современный оркестр баянов. Инструменталь</w:t>
      </w:r>
      <w:r w:rsidR="00995580">
        <w:rPr>
          <w:sz w:val="28"/>
          <w:szCs w:val="28"/>
        </w:rPr>
        <w:t>ные группы.</w:t>
      </w:r>
      <w:r>
        <w:rPr>
          <w:sz w:val="28"/>
          <w:szCs w:val="28"/>
        </w:rPr>
        <w:t xml:space="preserve"> Формы написания партитуры для оркестра баянов.</w:t>
      </w:r>
    </w:p>
    <w:p w14:paraId="2CC93D81" w14:textId="77777777" w:rsidR="0010410E" w:rsidRPr="000B5E7E" w:rsidRDefault="0010410E" w:rsidP="0010410E">
      <w:pPr>
        <w:spacing w:line="360" w:lineRule="auto"/>
        <w:jc w:val="center"/>
        <w:rPr>
          <w:b/>
          <w:sz w:val="28"/>
          <w:szCs w:val="28"/>
        </w:rPr>
      </w:pPr>
      <w:r w:rsidRPr="000B5E7E">
        <w:rPr>
          <w:b/>
          <w:sz w:val="28"/>
          <w:szCs w:val="28"/>
        </w:rPr>
        <w:t>Тема 13. Инструменты, используемые в оркестре баянов</w:t>
      </w:r>
      <w:r>
        <w:rPr>
          <w:b/>
          <w:sz w:val="28"/>
          <w:szCs w:val="28"/>
        </w:rPr>
        <w:t>.</w:t>
      </w:r>
    </w:p>
    <w:p w14:paraId="3F49583A" w14:textId="77777777" w:rsidR="0010410E" w:rsidRDefault="0010410E" w:rsidP="009E16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Многотембровый готово-выборный баян. Аккордеон. Различия клавиатур, диапазонов. Обозначения и </w:t>
      </w:r>
      <w:proofErr w:type="spellStart"/>
      <w:r>
        <w:rPr>
          <w:sz w:val="28"/>
          <w:szCs w:val="28"/>
        </w:rPr>
        <w:t>нотирование</w:t>
      </w:r>
      <w:proofErr w:type="spellEnd"/>
      <w:r>
        <w:rPr>
          <w:sz w:val="28"/>
          <w:szCs w:val="28"/>
        </w:rPr>
        <w:t xml:space="preserve"> регистров.</w:t>
      </w:r>
      <w:r w:rsidR="009E16A7">
        <w:rPr>
          <w:sz w:val="28"/>
          <w:szCs w:val="28"/>
        </w:rPr>
        <w:t xml:space="preserve"> </w:t>
      </w:r>
      <w:r>
        <w:rPr>
          <w:sz w:val="28"/>
          <w:szCs w:val="28"/>
        </w:rPr>
        <w:t>Оркестровые и тембровые гармоники. Краткая историческая справка. Диапазоны. Музыкально-выразительные возможности.</w:t>
      </w:r>
      <w:r w:rsidR="009E16A7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инструменты, используемые в оркестре.</w:t>
      </w:r>
    </w:p>
    <w:p w14:paraId="7BCA8527" w14:textId="77777777" w:rsidR="00956DA8" w:rsidRPr="00CB33F0" w:rsidRDefault="00956DA8" w:rsidP="0010410E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23633270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2F92C389" w14:textId="77777777" w:rsidR="00AC628C" w:rsidRDefault="00AC628C" w:rsidP="00AC628C">
      <w:pPr>
        <w:spacing w:line="360" w:lineRule="auto"/>
        <w:ind w:firstLine="540"/>
        <w:jc w:val="both"/>
        <w:rPr>
          <w:sz w:val="28"/>
          <w:szCs w:val="28"/>
        </w:rPr>
      </w:pPr>
      <w:r w:rsidRPr="00546B5F">
        <w:rPr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проводится на протяжении семестра в ходе лекционных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</w:t>
      </w:r>
    </w:p>
    <w:p w14:paraId="2C64383C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1BCE2AFE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отлично</w:t>
      </w:r>
      <w:r w:rsidRPr="00CB33F0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4F5419E7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lastRenderedPageBreak/>
        <w:t>Оценка «</w:t>
      </w:r>
      <w:r w:rsidRPr="00CB33F0">
        <w:rPr>
          <w:bCs/>
          <w:sz w:val="28"/>
          <w:szCs w:val="28"/>
        </w:rPr>
        <w:t>хорошо</w:t>
      </w:r>
      <w:r w:rsidRPr="00CB33F0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6872A5A2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11491537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«не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3BBF9EE5" w14:textId="77777777" w:rsidR="006C300E" w:rsidRDefault="006C300E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413F8EB5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3E529596" w14:textId="77777777" w:rsidR="006C300E" w:rsidRDefault="00FC3438" w:rsidP="006C300E">
      <w:pPr>
        <w:spacing w:after="0" w:line="360" w:lineRule="auto"/>
        <w:ind w:firstLine="708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</w:t>
      </w:r>
      <w:r>
        <w:rPr>
          <w:sz w:val="28"/>
          <w:szCs w:val="28"/>
        </w:rPr>
        <w:t>я дисциплины используется класс</w:t>
      </w:r>
      <w:r w:rsidR="006C300E">
        <w:rPr>
          <w:sz w:val="28"/>
          <w:szCs w:val="28"/>
        </w:rPr>
        <w:t>ы:</w:t>
      </w:r>
    </w:p>
    <w:p w14:paraId="0141818C" w14:textId="77777777" w:rsidR="006C300E" w:rsidRDefault="006C300E" w:rsidP="006C300E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0E0FCB">
        <w:rPr>
          <w:sz w:val="28"/>
          <w:szCs w:val="28"/>
        </w:rPr>
        <w:t xml:space="preserve">№ 17 </w:t>
      </w:r>
      <w:r>
        <w:rPr>
          <w:sz w:val="28"/>
          <w:szCs w:val="28"/>
        </w:rPr>
        <w:t xml:space="preserve">- </w:t>
      </w:r>
      <w:r w:rsidRPr="000E0FCB">
        <w:rPr>
          <w:sz w:val="28"/>
          <w:szCs w:val="28"/>
        </w:rPr>
        <w:t>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банкетка – 1 шт.)</w:t>
      </w:r>
    </w:p>
    <w:p w14:paraId="49139A78" w14:textId="77777777" w:rsidR="006C300E" w:rsidRDefault="006C300E" w:rsidP="006C300E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№18 - </w:t>
      </w:r>
      <w:r w:rsidRPr="00E0346B">
        <w:rPr>
          <w:sz w:val="28"/>
          <w:szCs w:val="28"/>
        </w:rPr>
        <w:t>Стол – 1 шт., стул – 2 шт., банкетка – 3 шт., пульт – 2 шт., шкаф – 7 шт.</w:t>
      </w:r>
    </w:p>
    <w:p w14:paraId="1019D9CB" w14:textId="77777777" w:rsidR="006C300E" w:rsidRDefault="006C300E" w:rsidP="006C300E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№48 - </w:t>
      </w:r>
      <w:r w:rsidRPr="00E0346B">
        <w:rPr>
          <w:sz w:val="28"/>
          <w:szCs w:val="28"/>
        </w:rPr>
        <w:t>Рояль «</w:t>
      </w:r>
      <w:proofErr w:type="spellStart"/>
      <w:r w:rsidRPr="00E0346B">
        <w:rPr>
          <w:sz w:val="28"/>
          <w:szCs w:val="28"/>
        </w:rPr>
        <w:t>Блютнер</w:t>
      </w:r>
      <w:proofErr w:type="spellEnd"/>
      <w:r w:rsidRPr="00E0346B">
        <w:rPr>
          <w:sz w:val="28"/>
          <w:szCs w:val="28"/>
        </w:rPr>
        <w:t xml:space="preserve">» - 1шт., Рояль «Август </w:t>
      </w:r>
      <w:proofErr w:type="spellStart"/>
      <w:r w:rsidRPr="00E0346B">
        <w:rPr>
          <w:sz w:val="28"/>
          <w:szCs w:val="28"/>
        </w:rPr>
        <w:t>Фестер</w:t>
      </w:r>
      <w:proofErr w:type="spellEnd"/>
      <w:r w:rsidRPr="00E0346B">
        <w:rPr>
          <w:sz w:val="28"/>
          <w:szCs w:val="28"/>
        </w:rPr>
        <w:t xml:space="preserve">» - 1шт., стул – 3шт., стол – 4 шт., пульт – 4шт., стенд информационный – 1шт., банкетка – 1шт., телевизор – 1шт., </w:t>
      </w:r>
      <w:r w:rsidRPr="00E0346B">
        <w:rPr>
          <w:sz w:val="28"/>
          <w:szCs w:val="28"/>
          <w:lang w:val="en-US"/>
        </w:rPr>
        <w:t>DVD</w:t>
      </w:r>
      <w:r w:rsidRPr="00E0346B">
        <w:rPr>
          <w:sz w:val="28"/>
          <w:szCs w:val="28"/>
        </w:rPr>
        <w:t xml:space="preserve"> плеер – 1шт.</w:t>
      </w:r>
    </w:p>
    <w:p w14:paraId="4AC50AC6" w14:textId="77777777" w:rsidR="006C300E" w:rsidRPr="006C300E" w:rsidRDefault="006C300E" w:rsidP="006C300E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№28 - </w:t>
      </w:r>
      <w:r w:rsidRPr="006C300E">
        <w:rPr>
          <w:sz w:val="28"/>
          <w:szCs w:val="28"/>
        </w:rPr>
        <w:t>Пианино “</w:t>
      </w:r>
      <w:r w:rsidRPr="006C300E">
        <w:rPr>
          <w:sz w:val="28"/>
          <w:szCs w:val="28"/>
          <w:lang w:val="en-US"/>
        </w:rPr>
        <w:t>Essex</w:t>
      </w:r>
      <w:r w:rsidRPr="006C300E">
        <w:rPr>
          <w:sz w:val="28"/>
          <w:szCs w:val="28"/>
        </w:rPr>
        <w:t>”- 1шт., стул – 5 шт., шкаф для документов – 1шт., стол – 1шт., пульт – 1шт.</w:t>
      </w:r>
    </w:p>
    <w:p w14:paraId="043B3975" w14:textId="77777777" w:rsidR="006C300E" w:rsidRPr="006C300E" w:rsidRDefault="006C300E" w:rsidP="006C300E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6C300E">
        <w:rPr>
          <w:sz w:val="28"/>
          <w:szCs w:val="28"/>
        </w:rPr>
        <w:t>№29 - Пианино «</w:t>
      </w:r>
      <w:proofErr w:type="spellStart"/>
      <w:r w:rsidRPr="006C300E">
        <w:rPr>
          <w:sz w:val="28"/>
          <w:szCs w:val="28"/>
        </w:rPr>
        <w:t>Вейнбах</w:t>
      </w:r>
      <w:proofErr w:type="spellEnd"/>
      <w:r w:rsidRPr="006C300E">
        <w:rPr>
          <w:sz w:val="28"/>
          <w:szCs w:val="28"/>
        </w:rPr>
        <w:t>» - 1шт., Пианино «</w:t>
      </w:r>
      <w:r w:rsidRPr="006C300E">
        <w:rPr>
          <w:sz w:val="28"/>
          <w:szCs w:val="28"/>
          <w:lang w:val="en-US"/>
        </w:rPr>
        <w:t>Essex</w:t>
      </w:r>
      <w:r w:rsidRPr="006C300E">
        <w:rPr>
          <w:sz w:val="28"/>
          <w:szCs w:val="28"/>
        </w:rPr>
        <w:t>» - 1шт., стул – 5 шт., стол – 3 шт., шкаф для документов – 1шт., банкетка – 2шт., пульт – 2шт.</w:t>
      </w:r>
    </w:p>
    <w:p w14:paraId="6F17E3B7" w14:textId="77777777" w:rsidR="006C300E" w:rsidRDefault="006C300E" w:rsidP="006C300E">
      <w:pPr>
        <w:spacing w:after="0" w:line="360" w:lineRule="auto"/>
        <w:ind w:firstLine="708"/>
        <w:jc w:val="both"/>
        <w:rPr>
          <w:sz w:val="28"/>
          <w:szCs w:val="28"/>
        </w:rPr>
      </w:pPr>
    </w:p>
    <w:p w14:paraId="0287D5C0" w14:textId="77777777" w:rsidR="00956DA8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301FDA60" w14:textId="77777777" w:rsidR="00546B5F" w:rsidRDefault="00546B5F" w:rsidP="00CB33F0">
      <w:pPr>
        <w:tabs>
          <w:tab w:val="left" w:pos="289"/>
        </w:tabs>
        <w:spacing w:after="0" w:line="360" w:lineRule="auto"/>
        <w:jc w:val="center"/>
        <w:outlineLvl w:val="0"/>
        <w:rPr>
          <w:sz w:val="28"/>
          <w:szCs w:val="28"/>
        </w:rPr>
      </w:pPr>
      <w:r w:rsidRPr="00546B5F">
        <w:rPr>
          <w:sz w:val="28"/>
          <w:szCs w:val="28"/>
        </w:rPr>
        <w:t>Список используемой литературы</w:t>
      </w:r>
    </w:p>
    <w:p w14:paraId="5109747C" w14:textId="77777777" w:rsidR="00546B5F" w:rsidRPr="006C300E" w:rsidRDefault="00546B5F" w:rsidP="006C300E">
      <w:pPr>
        <w:spacing w:after="0" w:line="360" w:lineRule="auto"/>
        <w:jc w:val="center"/>
        <w:rPr>
          <w:sz w:val="28"/>
          <w:szCs w:val="28"/>
          <w:u w:val="single"/>
        </w:rPr>
      </w:pPr>
      <w:r w:rsidRPr="006C300E">
        <w:rPr>
          <w:sz w:val="28"/>
          <w:szCs w:val="28"/>
          <w:u w:val="single"/>
        </w:rPr>
        <w:t>Основная</w:t>
      </w:r>
      <w:r w:rsidR="006C300E">
        <w:rPr>
          <w:sz w:val="28"/>
          <w:szCs w:val="28"/>
          <w:u w:val="single"/>
        </w:rPr>
        <w:t>:</w:t>
      </w:r>
    </w:p>
    <w:p w14:paraId="72C6A132" w14:textId="77777777" w:rsidR="00546B5F" w:rsidRPr="00B97478" w:rsidRDefault="00546B5F" w:rsidP="006C300E">
      <w:pPr>
        <w:pStyle w:val="ae"/>
        <w:numPr>
          <w:ilvl w:val="0"/>
          <w:numId w:val="44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Андрюшенков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Г.И. Русский народный инструментальный ансамбль. Методическое руководство для студентов музыкальных ВУЗов и руководителей-практиков [Электронный ресурс] : учебно-методическое 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 xml:space="preserve">пособие / Г.И.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Андрюшенков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Композитор, 2015. — 164 с. — Режим доступа: https://e.lanbook.com/book/63278.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922E76F" w14:textId="77777777" w:rsidR="00546B5F" w:rsidRPr="00B97478" w:rsidRDefault="00546B5F" w:rsidP="006C300E">
      <w:pPr>
        <w:numPr>
          <w:ilvl w:val="0"/>
          <w:numId w:val="44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Кожухарь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В.И. Инструментоведение. [Электронный ресурс] : учебное пособие / В.И.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Кожухарь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Лань, Планета музыки, 2009. — 320 с. — Режим доступа: https://e.lanbook.com/book/56602.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B15794B" w14:textId="77777777" w:rsidR="00546B5F" w:rsidRPr="00B97478" w:rsidRDefault="00546B5F" w:rsidP="006C300E">
      <w:pPr>
        <w:numPr>
          <w:ilvl w:val="0"/>
          <w:numId w:val="44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Шабунова, И.М. Инструменты и оркестр в европейской музыкальной культуре [Электронный ресурс] : учебное пособие / И.М. Шабунова. — Электрон. дан. — Санкт-Петербург : Лань, Планета музыки, 2018. — 336 с. — Режим доступа: https://e.lanbook.com/book/107070.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1DB28A2" w14:textId="77777777" w:rsidR="00546B5F" w:rsidRPr="006C300E" w:rsidRDefault="00546B5F" w:rsidP="006C300E">
      <w:pPr>
        <w:spacing w:after="0" w:line="360" w:lineRule="auto"/>
        <w:jc w:val="center"/>
        <w:rPr>
          <w:sz w:val="28"/>
          <w:szCs w:val="28"/>
          <w:u w:val="single"/>
        </w:rPr>
      </w:pPr>
      <w:r w:rsidRPr="006C300E">
        <w:rPr>
          <w:sz w:val="28"/>
          <w:szCs w:val="28"/>
          <w:u w:val="single"/>
        </w:rPr>
        <w:t>Дополнительная</w:t>
      </w:r>
      <w:r w:rsidR="006C300E">
        <w:rPr>
          <w:sz w:val="28"/>
          <w:szCs w:val="28"/>
          <w:u w:val="single"/>
        </w:rPr>
        <w:t>:</w:t>
      </w:r>
    </w:p>
    <w:p w14:paraId="2FB2A864" w14:textId="77777777" w:rsidR="00546B5F" w:rsidRPr="00B97478" w:rsidRDefault="00546B5F" w:rsidP="006C300E">
      <w:pPr>
        <w:pStyle w:val="ae"/>
        <w:numPr>
          <w:ilvl w:val="0"/>
          <w:numId w:val="45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i/>
          <w:sz w:val="28"/>
          <w:szCs w:val="28"/>
        </w:rPr>
        <w:t>Андрюшенков</w:t>
      </w:r>
      <w:proofErr w:type="spellEnd"/>
      <w:r w:rsidRPr="00B97478">
        <w:rPr>
          <w:i/>
          <w:sz w:val="28"/>
          <w:szCs w:val="28"/>
        </w:rPr>
        <w:t xml:space="preserve">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</w:t>
      </w:r>
      <w:proofErr w:type="spellStart"/>
      <w:r w:rsidRPr="00B97478">
        <w:rPr>
          <w:sz w:val="28"/>
          <w:szCs w:val="28"/>
        </w:rPr>
        <w:t>Андрюшенков</w:t>
      </w:r>
      <w:proofErr w:type="spellEnd"/>
      <w:r w:rsidRPr="00B97478">
        <w:rPr>
          <w:sz w:val="28"/>
          <w:szCs w:val="28"/>
        </w:rPr>
        <w:t>. - СПб. : Композитор, 2011. - 152 с. - ISBN 978-5-94708-143-5 : 284-58.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73F2E07D" w14:textId="77777777" w:rsidR="00546B5F" w:rsidRPr="00B97478" w:rsidRDefault="00546B5F" w:rsidP="006C300E">
      <w:pPr>
        <w:pStyle w:val="ae"/>
        <w:numPr>
          <w:ilvl w:val="0"/>
          <w:numId w:val="45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Л.А. Музыкальная педагогика и исполнительство [Электронный ресурс] : учебное пособие / Л.А.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Лань, Планета музыки, 2018. — 340 с. — Режим доступа: https://e.lanbook.com/book/103880.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79B0549" w14:textId="77777777" w:rsidR="00546B5F" w:rsidRPr="00B97478" w:rsidRDefault="00546B5F" w:rsidP="006C300E">
      <w:pPr>
        <w:pStyle w:val="ae"/>
        <w:numPr>
          <w:ilvl w:val="0"/>
          <w:numId w:val="45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>. - Астрахань : Изд-во Астраханской государственной консерватории, 2014. - 48 с.</w:t>
      </w:r>
    </w:p>
    <w:p w14:paraId="21268E53" w14:textId="77777777" w:rsidR="00546B5F" w:rsidRPr="00B97478" w:rsidRDefault="00546B5F" w:rsidP="006C300E">
      <w:pPr>
        <w:pStyle w:val="ae"/>
        <w:numPr>
          <w:ilvl w:val="0"/>
          <w:numId w:val="45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>. - Астрахань : Изд-во Астраханской государственной консерватории, 2014. - 36 с.</w:t>
      </w:r>
    </w:p>
    <w:p w14:paraId="5F2EC098" w14:textId="77777777" w:rsidR="00546B5F" w:rsidRPr="00B97478" w:rsidRDefault="00546B5F" w:rsidP="006C300E">
      <w:pPr>
        <w:pStyle w:val="ae"/>
        <w:numPr>
          <w:ilvl w:val="0"/>
          <w:numId w:val="45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Вейнгартнер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Ф. О дирижировании [Электронный ресурс] : учебное пособие / Ф.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Вейнгартнер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 ; под ред. Малько Н.А.. — Электрон. дан. — Санкт-Петербург : Композитор, 2015. — 56 с. — Режим доступа: https://e.lanbook.com/book/63274.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F9F7B23" w14:textId="77777777" w:rsidR="00546B5F" w:rsidRPr="00B97478" w:rsidRDefault="00546B5F" w:rsidP="006C300E">
      <w:pPr>
        <w:pStyle w:val="ae"/>
        <w:numPr>
          <w:ilvl w:val="0"/>
          <w:numId w:val="45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lastRenderedPageBreak/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Т.Г. Метроритмический букварь [Электронный ресурс] : учебное пособие / Т.Г.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Композитор, 2008. — 204 с. — Режим доступа: https://e.lanbook.com/book/2881.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443A11E" w14:textId="77777777" w:rsidR="00546B5F" w:rsidRPr="00B97478" w:rsidRDefault="00546B5F" w:rsidP="006C300E">
      <w:pPr>
        <w:pStyle w:val="ae"/>
        <w:numPr>
          <w:ilvl w:val="0"/>
          <w:numId w:val="45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188C699" w14:textId="77777777" w:rsidR="00546B5F" w:rsidRPr="00B97478" w:rsidRDefault="00546B5F" w:rsidP="006C300E">
      <w:pPr>
        <w:pStyle w:val="ae"/>
        <w:numPr>
          <w:ilvl w:val="0"/>
          <w:numId w:val="45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Грачева, Т.В. Транскрипции, обработки и переложения для домры и фортепиано [Электронный ресурс] / Т.В. Грачева. — Электрон. дан. — Саратов : СГК им. Л.В. Собинова, 2014. — 80 с. — Режим доступа: https://e.lanbook.com/book/72147.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737DF75" w14:textId="77777777" w:rsidR="00546B5F" w:rsidRPr="00B97478" w:rsidRDefault="00546B5F" w:rsidP="006C300E">
      <w:pPr>
        <w:pStyle w:val="ae"/>
        <w:numPr>
          <w:ilvl w:val="0"/>
          <w:numId w:val="45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584595B" w14:textId="77777777" w:rsidR="00546B5F" w:rsidRPr="00B97478" w:rsidRDefault="00546B5F" w:rsidP="006C300E">
      <w:pPr>
        <w:pStyle w:val="ae"/>
        <w:numPr>
          <w:ilvl w:val="0"/>
          <w:numId w:val="45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164C755" w14:textId="77777777" w:rsidR="00546B5F" w:rsidRPr="00B97478" w:rsidRDefault="00546B5F" w:rsidP="006C300E">
      <w:pPr>
        <w:pStyle w:val="ae"/>
        <w:numPr>
          <w:ilvl w:val="0"/>
          <w:numId w:val="45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Лебедев, А.Е.</w:t>
      </w:r>
      <w:r w:rsidRPr="00B97478">
        <w:rPr>
          <w:sz w:val="28"/>
          <w:szCs w:val="28"/>
        </w:rPr>
        <w:t xml:space="preserve">   Жанр концерта для баяна с оркестром в отечественной музыке [Текст] : монография / А. Е. Лебедев. - Саратов : Изд-во СГК им. Л.В. Собинова, 2013. - 530 с. - ISBN 978-5-94841-151-4.</w:t>
      </w:r>
    </w:p>
    <w:p w14:paraId="723FE875" w14:textId="77777777" w:rsidR="00546B5F" w:rsidRPr="00B97478" w:rsidRDefault="00546B5F" w:rsidP="006C300E">
      <w:pPr>
        <w:pStyle w:val="ae"/>
        <w:numPr>
          <w:ilvl w:val="0"/>
          <w:numId w:val="45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8C5D5E1" w14:textId="77777777" w:rsidR="00546B5F" w:rsidRPr="00B97478" w:rsidRDefault="00546B5F" w:rsidP="006C300E">
      <w:pPr>
        <w:pStyle w:val="ae"/>
        <w:numPr>
          <w:ilvl w:val="0"/>
          <w:numId w:val="45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Петровская, И.Ф. Другой взгляд на русскую культуру XVII в. Об инструментальной музыке. Исторический очерк [Электронный ресурс] / И.Ф. Петровская. — Электрон. дан. — Санкт-Петербург : Композитор, 2013. — 288 с. — Режим доступа: https://e.lanbook.com/book/10481.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8AAD880" w14:textId="77777777" w:rsidR="00546B5F" w:rsidRDefault="00546B5F" w:rsidP="000B3E75">
      <w:pPr>
        <w:pStyle w:val="ae"/>
        <w:numPr>
          <w:ilvl w:val="0"/>
          <w:numId w:val="45"/>
        </w:numPr>
        <w:spacing w:after="0" w:line="360" w:lineRule="auto"/>
        <w:ind w:left="0"/>
        <w:jc w:val="both"/>
        <w:rPr>
          <w:sz w:val="28"/>
          <w:szCs w:val="28"/>
        </w:rPr>
      </w:pPr>
      <w:r w:rsidRPr="006C300E">
        <w:rPr>
          <w:sz w:val="28"/>
          <w:szCs w:val="28"/>
        </w:rPr>
        <w:lastRenderedPageBreak/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546B5F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F3420" w14:textId="77777777" w:rsidR="00E12C92" w:rsidRDefault="00E12C92" w:rsidP="00C522B6">
      <w:pPr>
        <w:spacing w:after="0" w:line="240" w:lineRule="auto"/>
      </w:pPr>
      <w:r>
        <w:separator/>
      </w:r>
    </w:p>
  </w:endnote>
  <w:endnote w:type="continuationSeparator" w:id="0">
    <w:p w14:paraId="40500B58" w14:textId="77777777" w:rsidR="00E12C92" w:rsidRDefault="00E12C92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5AD49" w14:textId="77777777" w:rsidR="00AF1CF7" w:rsidRDefault="00060380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6C300E">
      <w:rPr>
        <w:noProof/>
      </w:rPr>
      <w:t>14</w:t>
    </w:r>
    <w:r>
      <w:fldChar w:fldCharType="end"/>
    </w:r>
  </w:p>
  <w:p w14:paraId="23858B89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C51AC" w14:textId="77777777" w:rsidR="00E12C92" w:rsidRDefault="00E12C92" w:rsidP="00C522B6">
      <w:pPr>
        <w:spacing w:after="0" w:line="240" w:lineRule="auto"/>
      </w:pPr>
      <w:r>
        <w:separator/>
      </w:r>
    </w:p>
  </w:footnote>
  <w:footnote w:type="continuationSeparator" w:id="0">
    <w:p w14:paraId="2DF0E4FC" w14:textId="77777777" w:rsidR="00E12C92" w:rsidRDefault="00E12C92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5DE"/>
    <w:multiLevelType w:val="hybridMultilevel"/>
    <w:tmpl w:val="1C2053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9F1232"/>
    <w:multiLevelType w:val="hybridMultilevel"/>
    <w:tmpl w:val="8BD61D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BF246A4"/>
    <w:multiLevelType w:val="hybridMultilevel"/>
    <w:tmpl w:val="821CD1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3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6064597"/>
    <w:multiLevelType w:val="hybridMultilevel"/>
    <w:tmpl w:val="E166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83CF4"/>
    <w:multiLevelType w:val="hybridMultilevel"/>
    <w:tmpl w:val="5E0EC6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21"/>
  </w:num>
  <w:num w:numId="4">
    <w:abstractNumId w:val="17"/>
  </w:num>
  <w:num w:numId="5">
    <w:abstractNumId w:val="13"/>
  </w:num>
  <w:num w:numId="6">
    <w:abstractNumId w:val="15"/>
  </w:num>
  <w:num w:numId="7">
    <w:abstractNumId w:val="1"/>
  </w:num>
  <w:num w:numId="8">
    <w:abstractNumId w:val="23"/>
  </w:num>
  <w:num w:numId="9">
    <w:abstractNumId w:val="34"/>
  </w:num>
  <w:num w:numId="10">
    <w:abstractNumId w:val="19"/>
  </w:num>
  <w:num w:numId="11">
    <w:abstractNumId w:val="14"/>
  </w:num>
  <w:num w:numId="12">
    <w:abstractNumId w:val="42"/>
  </w:num>
  <w:num w:numId="13">
    <w:abstractNumId w:val="30"/>
  </w:num>
  <w:num w:numId="14">
    <w:abstractNumId w:val="22"/>
  </w:num>
  <w:num w:numId="15">
    <w:abstractNumId w:val="24"/>
  </w:num>
  <w:num w:numId="16">
    <w:abstractNumId w:val="16"/>
  </w:num>
  <w:num w:numId="17">
    <w:abstractNumId w:val="29"/>
  </w:num>
  <w:num w:numId="18">
    <w:abstractNumId w:val="35"/>
  </w:num>
  <w:num w:numId="19">
    <w:abstractNumId w:val="32"/>
  </w:num>
  <w:num w:numId="20">
    <w:abstractNumId w:val="37"/>
  </w:num>
  <w:num w:numId="21">
    <w:abstractNumId w:val="6"/>
  </w:num>
  <w:num w:numId="22">
    <w:abstractNumId w:val="41"/>
  </w:num>
  <w:num w:numId="23">
    <w:abstractNumId w:val="12"/>
  </w:num>
  <w:num w:numId="24">
    <w:abstractNumId w:val="27"/>
  </w:num>
  <w:num w:numId="25">
    <w:abstractNumId w:val="7"/>
  </w:num>
  <w:num w:numId="26">
    <w:abstractNumId w:val="43"/>
  </w:num>
  <w:num w:numId="27">
    <w:abstractNumId w:val="8"/>
  </w:num>
  <w:num w:numId="28">
    <w:abstractNumId w:val="31"/>
  </w:num>
  <w:num w:numId="29">
    <w:abstractNumId w:val="36"/>
  </w:num>
  <w:num w:numId="30">
    <w:abstractNumId w:val="2"/>
  </w:num>
  <w:num w:numId="31">
    <w:abstractNumId w:val="28"/>
  </w:num>
  <w:num w:numId="32">
    <w:abstractNumId w:val="3"/>
  </w:num>
  <w:num w:numId="33">
    <w:abstractNumId w:val="44"/>
  </w:num>
  <w:num w:numId="34">
    <w:abstractNumId w:val="11"/>
  </w:num>
  <w:num w:numId="35">
    <w:abstractNumId w:val="4"/>
  </w:num>
  <w:num w:numId="36">
    <w:abstractNumId w:val="25"/>
  </w:num>
  <w:num w:numId="37">
    <w:abstractNumId w:val="38"/>
  </w:num>
  <w:num w:numId="38">
    <w:abstractNumId w:val="40"/>
  </w:num>
  <w:num w:numId="39">
    <w:abstractNumId w:val="26"/>
  </w:num>
  <w:num w:numId="40">
    <w:abstractNumId w:val="20"/>
  </w:num>
  <w:num w:numId="41">
    <w:abstractNumId w:val="33"/>
  </w:num>
  <w:num w:numId="42">
    <w:abstractNumId w:val="0"/>
  </w:num>
  <w:num w:numId="43">
    <w:abstractNumId w:val="5"/>
  </w:num>
  <w:num w:numId="44">
    <w:abstractNumId w:val="1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21E3F"/>
    <w:rsid w:val="00060380"/>
    <w:rsid w:val="00080A5D"/>
    <w:rsid w:val="000A5308"/>
    <w:rsid w:val="0010410E"/>
    <w:rsid w:val="001C37A9"/>
    <w:rsid w:val="002C58A3"/>
    <w:rsid w:val="002E1B77"/>
    <w:rsid w:val="003F3B7A"/>
    <w:rsid w:val="00495DA7"/>
    <w:rsid w:val="00546B5F"/>
    <w:rsid w:val="00583505"/>
    <w:rsid w:val="005B7CC3"/>
    <w:rsid w:val="00601C2F"/>
    <w:rsid w:val="00670400"/>
    <w:rsid w:val="006C300E"/>
    <w:rsid w:val="007F5306"/>
    <w:rsid w:val="0083632E"/>
    <w:rsid w:val="00956DA8"/>
    <w:rsid w:val="00995580"/>
    <w:rsid w:val="009A4472"/>
    <w:rsid w:val="009A56D7"/>
    <w:rsid w:val="009E16A7"/>
    <w:rsid w:val="00A41FB8"/>
    <w:rsid w:val="00AB317E"/>
    <w:rsid w:val="00AC628C"/>
    <w:rsid w:val="00AF1CF7"/>
    <w:rsid w:val="00B350BF"/>
    <w:rsid w:val="00B5161C"/>
    <w:rsid w:val="00B65D6D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B33F0"/>
    <w:rsid w:val="00CB4C1C"/>
    <w:rsid w:val="00CD4DDD"/>
    <w:rsid w:val="00D8116E"/>
    <w:rsid w:val="00E03C8C"/>
    <w:rsid w:val="00E12C92"/>
    <w:rsid w:val="00E4260E"/>
    <w:rsid w:val="00EA420C"/>
    <w:rsid w:val="00EE4B94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977"/>
  <w15:docId w15:val="{86E36685-F95B-4FBF-A3D3-657D13BC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19">
    <w:name w:val="Без интервала1"/>
    <w:rsid w:val="00E426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8BEB-403A-4C0A-9B56-12E3A268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14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12</cp:revision>
  <cp:lastPrinted>2018-02-26T11:53:00Z</cp:lastPrinted>
  <dcterms:created xsi:type="dcterms:W3CDTF">2018-02-26T11:11:00Z</dcterms:created>
  <dcterms:modified xsi:type="dcterms:W3CDTF">2021-12-12T14:17:00Z</dcterms:modified>
</cp:coreProperties>
</file>