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C6D3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CF64A77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0F93B1D1" w14:textId="77777777" w:rsidR="00956DA8" w:rsidRPr="00F81786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F81786" w:rsidRPr="00F81786">
        <w:rPr>
          <w:sz w:val="28"/>
          <w:szCs w:val="28"/>
        </w:rPr>
        <w:t>камерного ансамбля и концертмейстерской подготовки</w:t>
      </w:r>
    </w:p>
    <w:p w14:paraId="301958B2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4CBD5CD" w14:textId="10AB92BB"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128C86F" w14:textId="349DFC27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BDF35FE" w14:textId="2D27123D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EF37425" w14:textId="6CBB7BF1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F8EB7D8" w14:textId="512FDDDE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45F65FD" w14:textId="4AD87AAB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DE6D134" w14:textId="4AF4A4FC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66A435F" w14:textId="55A75599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F8BB05E" w14:textId="7CF9BB32" w:rsidR="005A533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38F5E16" w14:textId="77777777" w:rsidR="005A5330" w:rsidRPr="00B36540" w:rsidRDefault="005A5330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AD5BCC4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4B773E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CE5864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C5D688C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680AE61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474E09">
        <w:rPr>
          <w:b/>
          <w:sz w:val="28"/>
          <w:szCs w:val="28"/>
        </w:rPr>
        <w:t>Специальность</w:t>
      </w:r>
      <w:r w:rsidRPr="00B36540">
        <w:rPr>
          <w:b/>
          <w:sz w:val="28"/>
          <w:szCs w:val="28"/>
        </w:rPr>
        <w:t>»</w:t>
      </w:r>
    </w:p>
    <w:p w14:paraId="21AEB241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45F93A7C" w14:textId="77777777" w:rsidR="00DA3D20" w:rsidRDefault="00DA3D20" w:rsidP="00DA3D20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Направление</w:t>
      </w:r>
      <w:r w:rsidR="00956DA8" w:rsidRPr="00B36540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</w:t>
      </w:r>
      <w:r w:rsidR="00474E09">
        <w:rPr>
          <w:rFonts w:eastAsia="Times New Roman"/>
          <w:sz w:val="28"/>
          <w:szCs w:val="28"/>
        </w:rPr>
        <w:t>53.09</w:t>
      </w:r>
      <w:r w:rsidR="00956DA8" w:rsidRPr="00CB33F0">
        <w:rPr>
          <w:rFonts w:eastAsia="Times New Roman"/>
          <w:sz w:val="28"/>
          <w:szCs w:val="28"/>
        </w:rPr>
        <w:t>.0</w:t>
      </w:r>
      <w:r w:rsidR="00474E09">
        <w:rPr>
          <w:rFonts w:eastAsia="Times New Roman"/>
          <w:sz w:val="28"/>
          <w:szCs w:val="28"/>
        </w:rPr>
        <w:t>1</w:t>
      </w:r>
      <w:r w:rsidR="00956DA8" w:rsidRPr="00CB33F0">
        <w:rPr>
          <w:rFonts w:eastAsia="Times New Roman"/>
          <w:sz w:val="28"/>
          <w:szCs w:val="28"/>
        </w:rPr>
        <w:t xml:space="preserve"> </w:t>
      </w:r>
    </w:p>
    <w:p w14:paraId="05457CD8" w14:textId="77777777" w:rsidR="00956DA8" w:rsidRDefault="00DA3D20" w:rsidP="00DA3D20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 xml:space="preserve"> </w:t>
      </w:r>
      <w:r w:rsidR="00474E09"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55D31D1F" w14:textId="77777777" w:rsidR="00474E09" w:rsidRPr="00CB33F0" w:rsidRDefault="00474E09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концертмейстерское исполнительство на фортепиано)</w:t>
      </w:r>
    </w:p>
    <w:p w14:paraId="1F110003" w14:textId="77777777" w:rsidR="002749EE" w:rsidRDefault="002749EE" w:rsidP="002749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6A3A2D15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4E06F18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4112DE36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BE38614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329B532E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BD2E21B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438E9D8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066FDA9D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0C227608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116BED7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0A3FED9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E747BE9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5C27283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FAFDAE7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86DA0D8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0C0388B" w14:textId="77777777" w:rsidR="00AF1CF7" w:rsidRPr="00B36540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4384FDB" w14:textId="77777777" w:rsidR="005A533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353DB1C" w14:textId="77777777" w:rsidR="005A5330" w:rsidRDefault="005A5330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5DD443" w14:textId="1F5C4F1D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4B9AE9E3" w14:textId="77777777" w:rsidTr="00CB33F0">
        <w:trPr>
          <w:cantSplit/>
        </w:trPr>
        <w:tc>
          <w:tcPr>
            <w:tcW w:w="8168" w:type="dxa"/>
            <w:gridSpan w:val="2"/>
          </w:tcPr>
          <w:p w14:paraId="75A4D72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FDF7BBD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50B3890B" w14:textId="77777777" w:rsidTr="00CB33F0">
        <w:tc>
          <w:tcPr>
            <w:tcW w:w="782" w:type="dxa"/>
            <w:hideMark/>
          </w:tcPr>
          <w:p w14:paraId="110B7658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7FC7CF61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2F6BAC0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8CF291C" w14:textId="77777777" w:rsidTr="00CB33F0">
        <w:tc>
          <w:tcPr>
            <w:tcW w:w="782" w:type="dxa"/>
            <w:hideMark/>
          </w:tcPr>
          <w:p w14:paraId="129D588B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395A9567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6322602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732639C" w14:textId="77777777" w:rsidTr="00CB33F0">
        <w:tc>
          <w:tcPr>
            <w:tcW w:w="782" w:type="dxa"/>
            <w:hideMark/>
          </w:tcPr>
          <w:p w14:paraId="7E68DD73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1804938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29C09D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1747D211" w14:textId="77777777" w:rsidTr="00CB33F0">
        <w:tc>
          <w:tcPr>
            <w:tcW w:w="782" w:type="dxa"/>
          </w:tcPr>
          <w:p w14:paraId="23241DBC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3B957968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705F68E3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8B41613" w14:textId="77777777" w:rsidTr="00CB33F0">
        <w:tc>
          <w:tcPr>
            <w:tcW w:w="782" w:type="dxa"/>
          </w:tcPr>
          <w:p w14:paraId="3952848F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2DB42623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7327CB6D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8861256" w14:textId="77777777" w:rsidTr="00CB33F0">
        <w:tc>
          <w:tcPr>
            <w:tcW w:w="782" w:type="dxa"/>
            <w:hideMark/>
          </w:tcPr>
          <w:p w14:paraId="0FBFABF3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473442F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3AFA1F0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54913FD" w14:textId="77777777" w:rsidTr="00CB33F0">
        <w:trPr>
          <w:cantSplit/>
        </w:trPr>
        <w:tc>
          <w:tcPr>
            <w:tcW w:w="782" w:type="dxa"/>
            <w:hideMark/>
          </w:tcPr>
          <w:p w14:paraId="3A7A3433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7D3162E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6AABA0E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04D32A7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6F90A8B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1BA5BCEB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6C9CFBBE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5D72A860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12B24A90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5CE32810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1184DF0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16CFAF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CE5A7E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66592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E75FA2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F0AF96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30F67B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0BD73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4B2D3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13977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A57D7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6CA95D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4E35CF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72D708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DB0438C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E1C0C14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5083A46" w14:textId="77777777" w:rsidR="00474E09" w:rsidRDefault="00474E09" w:rsidP="009027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4E09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дисциплины является воспитание высококвалифицированных исполнителей и педагогов в области концертмейстерского искусства,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эпох, в ансамбле с </w:t>
      </w:r>
      <w:r w:rsidR="00140DC7">
        <w:rPr>
          <w:sz w:val="28"/>
          <w:szCs w:val="28"/>
        </w:rPr>
        <w:t>солистами – инструменталистами и вокалистами.</w:t>
      </w:r>
    </w:p>
    <w:p w14:paraId="37B0758F" w14:textId="77777777" w:rsidR="00140DC7" w:rsidRPr="000936FF" w:rsidRDefault="00474E09" w:rsidP="009027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74E09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являются формирование у </w:t>
      </w:r>
      <w:r>
        <w:rPr>
          <w:spacing w:val="-1"/>
          <w:sz w:val="28"/>
          <w:szCs w:val="28"/>
        </w:rPr>
        <w:t>ассистентов-стажёров</w:t>
      </w:r>
      <w:r>
        <w:rPr>
          <w:sz w:val="28"/>
          <w:szCs w:val="28"/>
        </w:rPr>
        <w:t xml:space="preserve">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</w:t>
      </w:r>
      <w:r>
        <w:rPr>
          <w:spacing w:val="-1"/>
          <w:sz w:val="28"/>
          <w:szCs w:val="28"/>
        </w:rPr>
        <w:t>ассистентов-стажёров</w:t>
      </w:r>
      <w:r>
        <w:rPr>
          <w:sz w:val="28"/>
          <w:szCs w:val="28"/>
        </w:rPr>
        <w:t xml:space="preserve"> профессиональных навыков в постижении содержания и формы музыкального произведения, овладение </w:t>
      </w:r>
      <w:r>
        <w:rPr>
          <w:spacing w:val="-1"/>
          <w:sz w:val="28"/>
          <w:szCs w:val="28"/>
        </w:rPr>
        <w:t>ассистентами-стажёрами</w:t>
      </w:r>
      <w:r>
        <w:rPr>
          <w:sz w:val="28"/>
          <w:szCs w:val="28"/>
        </w:rPr>
        <w:t xml:space="preserve"> большим концертным репертуаром, включающим произведения различных эпох, жанров и стилей, развитие механизмов музыкальной памяти, творческого воображения, активизация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</w:t>
      </w:r>
      <w:r w:rsidR="00140DC7">
        <w:rPr>
          <w:sz w:val="28"/>
          <w:szCs w:val="28"/>
        </w:rPr>
        <w:t xml:space="preserve">; </w:t>
      </w:r>
      <w:r w:rsidR="00140DC7" w:rsidRPr="000936FF">
        <w:rPr>
          <w:sz w:val="28"/>
          <w:szCs w:val="28"/>
        </w:rPr>
        <w:t xml:space="preserve">воспитание у </w:t>
      </w:r>
      <w:r w:rsidR="00140DC7">
        <w:rPr>
          <w:sz w:val="28"/>
          <w:szCs w:val="28"/>
        </w:rPr>
        <w:t>ассистентов-стажеров</w:t>
      </w:r>
      <w:r w:rsidR="00140DC7" w:rsidRPr="000936FF">
        <w:rPr>
          <w:sz w:val="28"/>
          <w:szCs w:val="28"/>
        </w:rPr>
        <w:t xml:space="preserve"> творческого отношения к исполняемому произведению на основе полученных им ранее основных принципов ансамблевого исполнения, понимания роли фортепианной партии не просто как «фона» и сопровождающего элемента, а как полноправного партнера в создании музыкального образа.</w:t>
      </w:r>
    </w:p>
    <w:p w14:paraId="079AB888" w14:textId="77777777" w:rsidR="00CA420A" w:rsidRPr="00F81786" w:rsidRDefault="00CA420A" w:rsidP="0090276E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5A5FB1E" w14:textId="77777777" w:rsidR="00CA420A" w:rsidRPr="00F81786" w:rsidRDefault="00CA420A" w:rsidP="0090276E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B9F9333" w14:textId="77777777" w:rsidR="00956DA8" w:rsidRPr="00CB33F0" w:rsidRDefault="00BC7396" w:rsidP="0090276E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3DEFB8C" w14:textId="77777777" w:rsidR="00140DC7" w:rsidRPr="00140DC7" w:rsidRDefault="00140DC7" w:rsidP="0090276E">
      <w:pPr>
        <w:pStyle w:val="6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140DC7">
        <w:rPr>
          <w:rStyle w:val="60"/>
          <w:rFonts w:ascii="Times New Roman" w:hAnsi="Times New Roman"/>
          <w:b w:val="0"/>
          <w:bCs w:val="0"/>
          <w:sz w:val="28"/>
          <w:szCs w:val="20"/>
        </w:rPr>
        <w:t>Ассистент-стажер должен обладать</w:t>
      </w:r>
      <w:r w:rsidRPr="00140DC7">
        <w:rPr>
          <w:rFonts w:ascii="Times New Roman" w:hAnsi="Times New Roman"/>
          <w:sz w:val="28"/>
          <w:szCs w:val="20"/>
        </w:rPr>
        <w:t xml:space="preserve"> профессиональными компетенциями (ПК):</w:t>
      </w:r>
    </w:p>
    <w:p w14:paraId="6C64F28A" w14:textId="77777777" w:rsidR="00140DC7" w:rsidRPr="00140DC7" w:rsidRDefault="00140DC7" w:rsidP="0090276E">
      <w:pPr>
        <w:pStyle w:val="6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140DC7">
        <w:rPr>
          <w:rFonts w:ascii="Times New Roman" w:hAnsi="Times New Roman"/>
          <w:sz w:val="28"/>
          <w:szCs w:val="20"/>
        </w:rPr>
        <w:t>способностью создавать индивидуальную художественную интерпретацию музыкального произведения (ПК-6);</w:t>
      </w:r>
    </w:p>
    <w:p w14:paraId="77B97950" w14:textId="77777777" w:rsidR="00140DC7" w:rsidRPr="00140DC7" w:rsidRDefault="00140DC7" w:rsidP="0090276E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40DC7">
        <w:rPr>
          <w:rFonts w:ascii="Times New Roman" w:hAnsi="Times New Roman" w:cs="Times New Roman"/>
          <w:sz w:val="28"/>
          <w:szCs w:val="20"/>
        </w:rPr>
        <w:t>способностью осуществлять музыкально-исполнительскую деятельность и представлять ее результаты общественности  (ПК-7);</w:t>
      </w:r>
    </w:p>
    <w:p w14:paraId="216FE288" w14:textId="77777777" w:rsidR="00140DC7" w:rsidRPr="00140DC7" w:rsidRDefault="00140DC7" w:rsidP="0090276E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40DC7">
        <w:rPr>
          <w:rFonts w:ascii="Times New Roman" w:hAnsi="Times New Roman" w:cs="Times New Roman"/>
          <w:sz w:val="28"/>
          <w:szCs w:val="20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14:paraId="5C52479B" w14:textId="77777777" w:rsidR="00140DC7" w:rsidRPr="00140DC7" w:rsidRDefault="00140DC7" w:rsidP="0090276E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40DC7">
        <w:rPr>
          <w:rFonts w:ascii="Times New Roman" w:hAnsi="Times New Roman" w:cs="Times New Roman"/>
          <w:sz w:val="28"/>
          <w:szCs w:val="20"/>
        </w:rPr>
        <w:t>способностью быть мобильным в освоении репертуара, разнообразного по эпохам, стилям, жанрам, художественным направлениям (ПК-9).</w:t>
      </w:r>
    </w:p>
    <w:p w14:paraId="5B91FB18" w14:textId="77777777" w:rsidR="00956DA8" w:rsidRPr="00CB33F0" w:rsidRDefault="00956DA8" w:rsidP="0090276E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В результате освоения данной компетенции </w:t>
      </w:r>
      <w:r w:rsidR="00140DC7">
        <w:rPr>
          <w:sz w:val="28"/>
          <w:szCs w:val="28"/>
        </w:rPr>
        <w:t>ассистенты-стажеры</w:t>
      </w:r>
      <w:r w:rsidRPr="00CB33F0">
        <w:rPr>
          <w:sz w:val="28"/>
          <w:szCs w:val="28"/>
        </w:rPr>
        <w:t xml:space="preserve"> должны:</w:t>
      </w:r>
    </w:p>
    <w:p w14:paraId="0A5AB63E" w14:textId="77777777" w:rsidR="00956DA8" w:rsidRDefault="002C58A3" w:rsidP="00140DC7">
      <w:pPr>
        <w:pStyle w:val="NoSpacing1"/>
        <w:tabs>
          <w:tab w:val="left" w:pos="2370"/>
        </w:tabs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  <w:r w:rsidR="00140DC7">
        <w:rPr>
          <w:sz w:val="28"/>
          <w:szCs w:val="28"/>
        </w:rPr>
        <w:tab/>
      </w:r>
    </w:p>
    <w:p w14:paraId="550E18ED" w14:textId="77777777" w:rsidR="00140DC7" w:rsidRPr="000936FF" w:rsidRDefault="00140DC7" w:rsidP="00140DC7">
      <w:pPr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>выразительные и технические возможности певческих голосов</w:t>
      </w:r>
    </w:p>
    <w:p w14:paraId="18DF22FA" w14:textId="77777777" w:rsidR="00140DC7" w:rsidRPr="000936FF" w:rsidRDefault="00140DC7" w:rsidP="00140DC7">
      <w:pPr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 xml:space="preserve"> обширный вокальный и инструментальный репертуар, включающий произведения разных эпох, национальных школ жанров и стилей, а также отрывки из опер, хоровые партитуры.</w:t>
      </w:r>
    </w:p>
    <w:p w14:paraId="434D935B" w14:textId="77777777" w:rsidR="00956DA8" w:rsidRPr="00CB33F0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121AEF4A" w14:textId="77777777" w:rsidR="00140DC7" w:rsidRPr="000936FF" w:rsidRDefault="00140DC7" w:rsidP="00140DC7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>вести репетиционную работу с вокалистами и инструменталистами,</w:t>
      </w:r>
    </w:p>
    <w:p w14:paraId="2E5AAC92" w14:textId="77777777" w:rsidR="00140DC7" w:rsidRPr="000936FF" w:rsidRDefault="00140DC7" w:rsidP="00140DC7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>свободно читать музыкальный текст с листа и транспонировать его,</w:t>
      </w:r>
    </w:p>
    <w:p w14:paraId="679B29D7" w14:textId="77777777" w:rsidR="00140DC7" w:rsidRPr="000936FF" w:rsidRDefault="00140DC7" w:rsidP="00140DC7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>осуществлять репетиционную работу в качестве концертмейстера.</w:t>
      </w:r>
    </w:p>
    <w:p w14:paraId="46A0FDEA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2939C78F" w14:textId="77777777" w:rsidR="00140DC7" w:rsidRPr="000936FF" w:rsidRDefault="00140DC7" w:rsidP="00140DC7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>навыками репетиционной работы с вокалистами, инструменталистами,</w:t>
      </w:r>
    </w:p>
    <w:p w14:paraId="28A992B7" w14:textId="77777777" w:rsidR="00140DC7" w:rsidRPr="000936FF" w:rsidRDefault="00140DC7" w:rsidP="00140DC7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936FF">
        <w:rPr>
          <w:sz w:val="28"/>
          <w:szCs w:val="28"/>
        </w:rPr>
        <w:t>опытом публичных выступлений.</w:t>
      </w:r>
    </w:p>
    <w:p w14:paraId="0C6E413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CC78595" w14:textId="77777777" w:rsidR="00140DC7" w:rsidRPr="00140DC7" w:rsidRDefault="00140DC7" w:rsidP="00140DC7">
      <w:pPr>
        <w:spacing w:after="0" w:line="360" w:lineRule="auto"/>
        <w:ind w:firstLine="708"/>
        <w:jc w:val="both"/>
        <w:rPr>
          <w:sz w:val="28"/>
          <w:szCs w:val="28"/>
        </w:rPr>
      </w:pPr>
      <w:r w:rsidRPr="00140DC7">
        <w:rPr>
          <w:sz w:val="28"/>
          <w:szCs w:val="28"/>
        </w:rPr>
        <w:t xml:space="preserve">Общая трудоемкость дисциплины – 864 часа, аудиторная работа - 144 часов, самостоятельная работа – 720 часов. Время изучения - 1-4 семестры. </w:t>
      </w:r>
    </w:p>
    <w:p w14:paraId="0D5C9959" w14:textId="77777777" w:rsidR="00140DC7" w:rsidRPr="00140DC7" w:rsidRDefault="00140DC7" w:rsidP="00140DC7">
      <w:pPr>
        <w:pStyle w:val="34"/>
        <w:spacing w:after="0" w:line="360" w:lineRule="auto"/>
        <w:rPr>
          <w:bCs/>
          <w:sz w:val="28"/>
          <w:szCs w:val="28"/>
        </w:rPr>
      </w:pPr>
      <w:r w:rsidRPr="00140DC7">
        <w:rPr>
          <w:bCs/>
          <w:sz w:val="28"/>
          <w:szCs w:val="28"/>
        </w:rPr>
        <w:lastRenderedPageBreak/>
        <w:t>Занятия по специальному фортепиано проходят в форме индивидуальных уроков по 2 часа в неделю с 1 по 4 семестр. Формы контроля: 2,4 семестры – зачет.</w:t>
      </w:r>
    </w:p>
    <w:p w14:paraId="34739452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510DCEFA" w14:textId="77777777" w:rsidR="00140DC7" w:rsidRPr="00140DC7" w:rsidRDefault="00140DC7" w:rsidP="0090276E">
      <w:pPr>
        <w:pStyle w:val="34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40DC7">
        <w:rPr>
          <w:bCs/>
          <w:sz w:val="28"/>
          <w:szCs w:val="28"/>
        </w:rPr>
        <w:t>В воспитании музыкального дарования ассистента-стажера определяющую роль играет репертуар, которых должен включать в себя сочинения</w:t>
      </w:r>
      <w:r>
        <w:rPr>
          <w:bCs/>
          <w:sz w:val="28"/>
          <w:szCs w:val="28"/>
        </w:rPr>
        <w:t xml:space="preserve"> вокальной и инструментальной музыки</w:t>
      </w:r>
      <w:r w:rsidRPr="00140DC7">
        <w:rPr>
          <w:bCs/>
          <w:sz w:val="28"/>
          <w:szCs w:val="28"/>
        </w:rPr>
        <w:t xml:space="preserve"> разных форм, жанров и  композиторских стилей. Именно на репертуаре ассистент-стажер развивает художественный вкус и чувство стиля. В течение двух лет обучения ассистент-стажер должен освоить достаточно большой объем учебного репертуара и приобрести навыки, которые позволят ему в дальнейшем свободно разбираться во всем многообразии </w:t>
      </w:r>
      <w:r w:rsidR="00980D98">
        <w:rPr>
          <w:bCs/>
          <w:sz w:val="28"/>
          <w:szCs w:val="28"/>
        </w:rPr>
        <w:t xml:space="preserve">вокальной, в том числе оперной, и инструментальной </w:t>
      </w:r>
      <w:r w:rsidRPr="00140DC7">
        <w:rPr>
          <w:bCs/>
          <w:sz w:val="28"/>
          <w:szCs w:val="28"/>
        </w:rPr>
        <w:t>литературы.</w:t>
      </w:r>
    </w:p>
    <w:p w14:paraId="19CA27B6" w14:textId="77777777" w:rsidR="00140DC7" w:rsidRPr="00140DC7" w:rsidRDefault="00140DC7" w:rsidP="0090276E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140DC7">
        <w:rPr>
          <w:sz w:val="28"/>
          <w:szCs w:val="28"/>
        </w:rPr>
        <w:t xml:space="preserve">В течение каждого учебного года студент готовит концертную программу объемом в два отделения, длительностью 40-45 минут каждое, выступает на зачетах, а также в различных открытых (классных, сольных, отчетных) концертах.  </w:t>
      </w:r>
      <w:r w:rsidRPr="00140DC7">
        <w:rPr>
          <w:sz w:val="28"/>
          <w:szCs w:val="28"/>
        </w:rPr>
        <w:tab/>
      </w:r>
    </w:p>
    <w:p w14:paraId="7B623141" w14:textId="77777777" w:rsidR="00140DC7" w:rsidRPr="00140DC7" w:rsidRDefault="00140DC7" w:rsidP="0090276E">
      <w:pPr>
        <w:pStyle w:val="a3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140DC7">
        <w:rPr>
          <w:sz w:val="28"/>
          <w:szCs w:val="28"/>
        </w:rPr>
        <w:t xml:space="preserve">Исполняемые ассистентом-стажером программы должны включать в себя произведения разных стилей, направлений, эпох, жанров. Таким образом, содержание двух концертных программ должно охватывать все основные стилистические и жанровые направления. </w:t>
      </w:r>
      <w:r w:rsidRPr="00140DC7">
        <w:rPr>
          <w:bCs/>
          <w:sz w:val="28"/>
          <w:szCs w:val="28"/>
        </w:rPr>
        <w:t xml:space="preserve"> </w:t>
      </w:r>
    </w:p>
    <w:p w14:paraId="0108770A" w14:textId="77777777" w:rsidR="00956DA8" w:rsidRPr="00CB33F0" w:rsidRDefault="00956DA8" w:rsidP="0090276E">
      <w:pPr>
        <w:spacing w:after="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3CCB67D1" w14:textId="77777777" w:rsidR="00273E3C" w:rsidRPr="0090276E" w:rsidRDefault="00273E3C" w:rsidP="0090276E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90276E">
        <w:rPr>
          <w:b/>
          <w:bCs/>
          <w:sz w:val="28"/>
          <w:szCs w:val="28"/>
        </w:rPr>
        <w:t>Критерии оценок</w:t>
      </w:r>
    </w:p>
    <w:p w14:paraId="625A84B5" w14:textId="77777777" w:rsidR="00273E3C" w:rsidRPr="00AF2DA9" w:rsidRDefault="00273E3C" w:rsidP="009027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F2DA9">
        <w:rPr>
          <w:sz w:val="28"/>
          <w:szCs w:val="28"/>
        </w:rPr>
        <w:t>Комиссия оценивает исполнение по критериям оценки уровня мастерства концертного исполнителя</w:t>
      </w:r>
      <w:r>
        <w:rPr>
          <w:sz w:val="28"/>
          <w:szCs w:val="28"/>
        </w:rPr>
        <w:t xml:space="preserve"> (концертмейстера)</w:t>
      </w:r>
      <w:r w:rsidRPr="00AF2DA9">
        <w:rPr>
          <w:sz w:val="28"/>
          <w:szCs w:val="28"/>
        </w:rPr>
        <w:t>:</w:t>
      </w:r>
    </w:p>
    <w:p w14:paraId="45A1F982" w14:textId="77777777" w:rsidR="00273E3C" w:rsidRPr="00AF2DA9" w:rsidRDefault="00273E3C" w:rsidP="0090276E">
      <w:pPr>
        <w:spacing w:after="0" w:line="360" w:lineRule="auto"/>
        <w:contextualSpacing/>
        <w:jc w:val="both"/>
        <w:rPr>
          <w:sz w:val="28"/>
          <w:szCs w:val="28"/>
        </w:rPr>
      </w:pPr>
      <w:r w:rsidRPr="00AF2DA9">
        <w:rPr>
          <w:sz w:val="28"/>
          <w:szCs w:val="28"/>
        </w:rPr>
        <w:t>1. Творческая индивидуальность</w:t>
      </w:r>
      <w:r>
        <w:rPr>
          <w:sz w:val="28"/>
          <w:szCs w:val="28"/>
        </w:rPr>
        <w:t xml:space="preserve"> в совокупности с ансамблевым мастерством</w:t>
      </w:r>
      <w:r w:rsidRPr="00AF2DA9">
        <w:rPr>
          <w:sz w:val="28"/>
          <w:szCs w:val="28"/>
        </w:rPr>
        <w:t xml:space="preserve"> – убедительность интерпретации, яркость образного мышления, сценическая свобода, волевые качества, артистический темперамент;</w:t>
      </w:r>
    </w:p>
    <w:p w14:paraId="71EDBD53" w14:textId="77777777" w:rsidR="00273E3C" w:rsidRPr="00AF2DA9" w:rsidRDefault="00273E3C" w:rsidP="0090276E">
      <w:pPr>
        <w:spacing w:after="0" w:line="360" w:lineRule="auto"/>
        <w:contextualSpacing/>
        <w:jc w:val="both"/>
        <w:rPr>
          <w:sz w:val="28"/>
          <w:szCs w:val="28"/>
        </w:rPr>
      </w:pPr>
      <w:r w:rsidRPr="00AF2DA9">
        <w:rPr>
          <w:sz w:val="28"/>
          <w:szCs w:val="28"/>
        </w:rPr>
        <w:lastRenderedPageBreak/>
        <w:t>2. Зрелость музыкального мышления – понимание стиля, содержания и формы исполняемого произведения</w:t>
      </w:r>
      <w:r>
        <w:rPr>
          <w:sz w:val="28"/>
          <w:szCs w:val="28"/>
        </w:rPr>
        <w:t xml:space="preserve"> в совокупности с соподчинением с солистом</w:t>
      </w:r>
      <w:r w:rsidRPr="00AF2DA9">
        <w:rPr>
          <w:sz w:val="28"/>
          <w:szCs w:val="28"/>
        </w:rPr>
        <w:t>;</w:t>
      </w:r>
    </w:p>
    <w:p w14:paraId="488515D5" w14:textId="77777777" w:rsidR="00273E3C" w:rsidRPr="00AF2DA9" w:rsidRDefault="00273E3C" w:rsidP="0090276E">
      <w:pPr>
        <w:spacing w:after="0" w:line="360" w:lineRule="auto"/>
        <w:contextualSpacing/>
        <w:jc w:val="both"/>
        <w:rPr>
          <w:sz w:val="28"/>
          <w:szCs w:val="28"/>
        </w:rPr>
      </w:pPr>
      <w:r w:rsidRPr="00AF2DA9"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</w:t>
      </w:r>
      <w:r>
        <w:rPr>
          <w:sz w:val="28"/>
          <w:szCs w:val="28"/>
        </w:rPr>
        <w:t>звучания солиста – вокалиста или инструменталиста</w:t>
      </w:r>
      <w:r w:rsidRPr="00AF2DA9">
        <w:rPr>
          <w:sz w:val="28"/>
          <w:szCs w:val="28"/>
        </w:rPr>
        <w:t>;</w:t>
      </w:r>
    </w:p>
    <w:p w14:paraId="34A36FCF" w14:textId="77777777" w:rsidR="00273E3C" w:rsidRPr="00AF2DA9" w:rsidRDefault="00273E3C" w:rsidP="0090276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DA9">
        <w:rPr>
          <w:sz w:val="28"/>
          <w:szCs w:val="28"/>
        </w:rPr>
        <w:t>. Художественный вкус и культура исполнения, знание исполнительских традиций</w:t>
      </w:r>
      <w:r>
        <w:rPr>
          <w:sz w:val="28"/>
          <w:szCs w:val="28"/>
        </w:rPr>
        <w:t xml:space="preserve"> и особенностей звучания солирующего голоса или инструмента.</w:t>
      </w:r>
    </w:p>
    <w:p w14:paraId="7D053375" w14:textId="77777777" w:rsidR="00956DA8" w:rsidRPr="002C58A3" w:rsidRDefault="00956DA8" w:rsidP="0090276E">
      <w:pPr>
        <w:pStyle w:val="21"/>
        <w:tabs>
          <w:tab w:val="left" w:pos="709"/>
        </w:tabs>
        <w:spacing w:after="0" w:line="360" w:lineRule="auto"/>
        <w:contextualSpacing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4B9418D9" w14:textId="77777777" w:rsidR="00273E3C" w:rsidRPr="00AF2DA9" w:rsidRDefault="00273E3C" w:rsidP="0090276E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94DEB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- </w:t>
      </w:r>
      <w:r w:rsidRPr="00AF2DA9">
        <w:rPr>
          <w:sz w:val="28"/>
          <w:szCs w:val="28"/>
        </w:rPr>
        <w:t xml:space="preserve">выступление, </w:t>
      </w:r>
      <w:r>
        <w:rPr>
          <w:sz w:val="28"/>
          <w:szCs w:val="28"/>
        </w:rPr>
        <w:t xml:space="preserve">показывающее </w:t>
      </w:r>
      <w:r w:rsidRPr="00AF2DA9">
        <w:rPr>
          <w:sz w:val="28"/>
          <w:szCs w:val="28"/>
        </w:rPr>
        <w:t>хорошую профессиональную готовность программы</w:t>
      </w:r>
      <w:r>
        <w:rPr>
          <w:sz w:val="28"/>
          <w:szCs w:val="28"/>
        </w:rPr>
        <w:t xml:space="preserve"> и</w:t>
      </w:r>
      <w:r w:rsidRPr="00AF2DA9">
        <w:rPr>
          <w:sz w:val="28"/>
          <w:szCs w:val="28"/>
        </w:rPr>
        <w:t xml:space="preserve"> в котором на достаточно</w:t>
      </w:r>
      <w:r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высоком уровне</w:t>
      </w:r>
      <w:r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проявляютс</w:t>
      </w:r>
      <w:r w:rsidR="004757E6">
        <w:rPr>
          <w:sz w:val="28"/>
          <w:szCs w:val="28"/>
        </w:rPr>
        <w:t xml:space="preserve">я технические, содержательные, </w:t>
      </w:r>
      <w:r w:rsidRPr="00AF2DA9">
        <w:rPr>
          <w:sz w:val="28"/>
          <w:szCs w:val="28"/>
        </w:rPr>
        <w:t>артистические</w:t>
      </w:r>
      <w:r w:rsidR="004757E6">
        <w:rPr>
          <w:sz w:val="28"/>
          <w:szCs w:val="28"/>
        </w:rPr>
        <w:t xml:space="preserve"> и ансамблевые (концертмейстерские) </w:t>
      </w:r>
      <w:r w:rsidRPr="00AF2DA9">
        <w:rPr>
          <w:sz w:val="28"/>
          <w:szCs w:val="28"/>
        </w:rPr>
        <w:t>качества игры ассистента-стажера. Исполнение должно отличаться ясным представлением о</w:t>
      </w:r>
      <w:r w:rsidR="004757E6">
        <w:rPr>
          <w:sz w:val="28"/>
          <w:szCs w:val="28"/>
        </w:rPr>
        <w:t xml:space="preserve"> стилевых задачах</w:t>
      </w:r>
      <w:r w:rsidRPr="00AF2DA9">
        <w:rPr>
          <w:sz w:val="28"/>
          <w:szCs w:val="28"/>
        </w:rPr>
        <w:t xml:space="preserve"> эмоциональной наполненностью</w:t>
      </w:r>
      <w:r w:rsidR="004757E6">
        <w:rPr>
          <w:sz w:val="28"/>
          <w:szCs w:val="28"/>
        </w:rPr>
        <w:t xml:space="preserve">, ансамблевым </w:t>
      </w:r>
      <w:proofErr w:type="spellStart"/>
      <w:r w:rsidR="004757E6">
        <w:rPr>
          <w:sz w:val="28"/>
          <w:szCs w:val="28"/>
        </w:rPr>
        <w:t>слышанием</w:t>
      </w:r>
      <w:proofErr w:type="spellEnd"/>
      <w:r w:rsidRPr="00AF2DA9">
        <w:rPr>
          <w:sz w:val="28"/>
          <w:szCs w:val="28"/>
        </w:rPr>
        <w:t>.</w:t>
      </w:r>
    </w:p>
    <w:p w14:paraId="0B8A14BA" w14:textId="77777777" w:rsidR="00273E3C" w:rsidRPr="00AF2DA9" w:rsidRDefault="00273E3C" w:rsidP="0090276E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AF2DA9">
        <w:rPr>
          <w:sz w:val="28"/>
          <w:szCs w:val="28"/>
        </w:rPr>
        <w:tab/>
      </w:r>
      <w:r w:rsidRPr="009C4C8A"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- в</w:t>
      </w:r>
      <w:r w:rsidRPr="00AF2DA9">
        <w:rPr>
          <w:sz w:val="28"/>
          <w:szCs w:val="28"/>
        </w:rPr>
        <w:t>ыступление, в котором не проявлены вышеперечисленные качества</w:t>
      </w:r>
      <w:r>
        <w:rPr>
          <w:sz w:val="28"/>
          <w:szCs w:val="28"/>
        </w:rPr>
        <w:t>.</w:t>
      </w:r>
    </w:p>
    <w:p w14:paraId="4B49D985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6B2A94C3" w14:textId="77777777" w:rsidR="004757E6" w:rsidRPr="00D17A41" w:rsidRDefault="004757E6" w:rsidP="009027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№47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5B99E7B0" w14:textId="77777777" w:rsidR="004757E6" w:rsidRPr="00D17A41" w:rsidRDefault="004757E6" w:rsidP="009027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№21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3A5A25AD" w14:textId="77777777" w:rsidR="004757E6" w:rsidRPr="00D17A41" w:rsidRDefault="004757E6" w:rsidP="009027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№24 Рояль «Эстония» - 1 шт., стол – 1 шт., стул – 10 шт., банкетка – 2 шт., пульт – 1 шт.</w:t>
      </w:r>
    </w:p>
    <w:p w14:paraId="2F64366A" w14:textId="77777777" w:rsidR="004757E6" w:rsidRPr="00F81786" w:rsidRDefault="004757E6" w:rsidP="0090276E">
      <w:pPr>
        <w:pStyle w:val="a3"/>
        <w:spacing w:after="0" w:line="360" w:lineRule="auto"/>
        <w:ind w:firstLine="709"/>
        <w:contextualSpacing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В большом концертном зале находятся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. 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32884ECF" w14:textId="77777777" w:rsidR="0090276E" w:rsidRPr="00F81786" w:rsidRDefault="0090276E" w:rsidP="0090276E">
      <w:pPr>
        <w:pStyle w:val="a3"/>
        <w:spacing w:after="0" w:line="360" w:lineRule="auto"/>
        <w:ind w:firstLine="709"/>
        <w:contextualSpacing/>
        <w:jc w:val="both"/>
        <w:rPr>
          <w:rFonts w:eastAsia="MS Mincho" w:cs="Tahoma"/>
          <w:bCs/>
          <w:sz w:val="28"/>
          <w:szCs w:val="28"/>
        </w:rPr>
      </w:pPr>
    </w:p>
    <w:p w14:paraId="32442DEC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7CA27E96" w14:textId="77777777" w:rsidR="004757E6" w:rsidRPr="000541C2" w:rsidRDefault="004757E6" w:rsidP="004757E6">
      <w:pPr>
        <w:spacing w:line="360" w:lineRule="auto"/>
        <w:jc w:val="center"/>
        <w:rPr>
          <w:sz w:val="28"/>
          <w:szCs w:val="28"/>
          <w:u w:val="single"/>
        </w:rPr>
      </w:pPr>
      <w:r w:rsidRPr="000541C2">
        <w:rPr>
          <w:sz w:val="28"/>
          <w:szCs w:val="28"/>
          <w:u w:val="single"/>
        </w:rPr>
        <w:t>Основная литература</w:t>
      </w:r>
      <w:r>
        <w:rPr>
          <w:sz w:val="28"/>
          <w:szCs w:val="28"/>
          <w:u w:val="single"/>
        </w:rPr>
        <w:t>:</w:t>
      </w:r>
    </w:p>
    <w:p w14:paraId="00DF481E" w14:textId="77777777" w:rsidR="004757E6" w:rsidRPr="00B4790B" w:rsidRDefault="004757E6" w:rsidP="004757E6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 xml:space="preserve">Искусство концертмейстера. Основные репертуарные произведения пианиста-концертмейстера: Уч. пособие / Ред. </w:t>
      </w:r>
      <w:proofErr w:type="spellStart"/>
      <w:r w:rsidRPr="00B4790B">
        <w:rPr>
          <w:sz w:val="28"/>
          <w:szCs w:val="28"/>
        </w:rPr>
        <w:t>В.Чачава</w:t>
      </w:r>
      <w:proofErr w:type="spellEnd"/>
      <w:r w:rsidRPr="00B4790B">
        <w:rPr>
          <w:sz w:val="28"/>
          <w:szCs w:val="28"/>
        </w:rPr>
        <w:t>. – СПб.: Композитор, 2006. – 112 с.</w:t>
      </w:r>
    </w:p>
    <w:p w14:paraId="10DE51B0" w14:textId="77777777" w:rsidR="004757E6" w:rsidRPr="00B4790B" w:rsidRDefault="004757E6" w:rsidP="004757E6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От урока до концерта [Текст]: Фортепианно-педагогический альманах. Вып.1 – Москва: Классика- XXI, 2009.</w:t>
      </w:r>
    </w:p>
    <w:p w14:paraId="3BF0758D" w14:textId="77777777" w:rsidR="004757E6" w:rsidRPr="00B4790B" w:rsidRDefault="004757E6" w:rsidP="004757E6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Корыхалова, Н.П.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</w:t>
      </w:r>
    </w:p>
    <w:p w14:paraId="12DA7270" w14:textId="77777777" w:rsidR="004757E6" w:rsidRPr="00B4790B" w:rsidRDefault="004757E6" w:rsidP="004757E6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Рабинович, Д.А. Исполнитель и стиль [Текст] / Д.А.Рабинович. – Москва: Классика- XXI, 2008.</w:t>
      </w:r>
    </w:p>
    <w:p w14:paraId="6164E423" w14:textId="77777777" w:rsidR="004757E6" w:rsidRPr="000541C2" w:rsidRDefault="004757E6" w:rsidP="004757E6">
      <w:pPr>
        <w:spacing w:line="360" w:lineRule="auto"/>
        <w:jc w:val="center"/>
        <w:rPr>
          <w:sz w:val="28"/>
          <w:szCs w:val="28"/>
          <w:u w:val="single"/>
        </w:rPr>
      </w:pPr>
      <w:r w:rsidRPr="000541C2">
        <w:rPr>
          <w:sz w:val="28"/>
          <w:szCs w:val="28"/>
          <w:u w:val="single"/>
        </w:rPr>
        <w:t>Дополнительная литература</w:t>
      </w:r>
      <w:r>
        <w:rPr>
          <w:sz w:val="28"/>
          <w:szCs w:val="28"/>
          <w:u w:val="single"/>
        </w:rPr>
        <w:t>:</w:t>
      </w:r>
    </w:p>
    <w:p w14:paraId="76910E6B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790B">
        <w:rPr>
          <w:sz w:val="28"/>
          <w:szCs w:val="28"/>
        </w:rPr>
        <w:t>Кубанцева</w:t>
      </w:r>
      <w:proofErr w:type="spellEnd"/>
      <w:r w:rsidRPr="00B4790B">
        <w:rPr>
          <w:sz w:val="28"/>
          <w:szCs w:val="28"/>
        </w:rPr>
        <w:t xml:space="preserve"> Е. Концертмейстерский класс. Учебное пособие для студентов высших педагогических учебных заведений.</w:t>
      </w:r>
    </w:p>
    <w:p w14:paraId="35E31ACE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Москва,  издательский центр «Академия», 2002.</w:t>
      </w:r>
    </w:p>
    <w:p w14:paraId="64881518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Курганова А. Некоторые проблемы педагогики в концертмейстерском классе. Методические рекомендации для преподавателей музыкальных училищ и консерваторий.  Астрахань, 1994.</w:t>
      </w:r>
    </w:p>
    <w:p w14:paraId="539E25C4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Люблинский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, А.А. Теория и практика аккомпанемента. Методические основы [Электронный ресурс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учебное пособие / А.А.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Люблинский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128 с. — Режим доступа: https://e.lanbook.com/book/102388. —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51BA731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О работе концертмейстера. Учебное пособие. Редактор-составитель М.Смирнов. Москва, «Музыка», 1974.</w:t>
      </w:r>
    </w:p>
    <w:p w14:paraId="40E9FE95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Островская Е. Психологические основы концертмейстерского искусства: генезис и эволюция. Научно-методический очерк. Саратов, «Альфа», 2005г.</w:t>
      </w:r>
    </w:p>
    <w:p w14:paraId="6BD876AA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Сахарова С. Воспитание концертмейстера. Сборник методических</w:t>
      </w:r>
    </w:p>
    <w:p w14:paraId="6A4D3E1C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lastRenderedPageBreak/>
        <w:t>статей. Ростов-на-Дону, 2001.</w:t>
      </w:r>
    </w:p>
    <w:p w14:paraId="305496CF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Шендерович Е.М. В концертмейстерском классе. Размышления педагога. Москва, «Музыка», 1990.</w:t>
      </w:r>
    </w:p>
    <w:p w14:paraId="382A467C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790B">
        <w:rPr>
          <w:sz w:val="28"/>
          <w:szCs w:val="28"/>
        </w:rPr>
        <w:t>Ротенберг</w:t>
      </w:r>
      <w:proofErr w:type="spellEnd"/>
      <w:r w:rsidRPr="00B4790B">
        <w:rPr>
          <w:sz w:val="28"/>
          <w:szCs w:val="28"/>
        </w:rPr>
        <w:t xml:space="preserve">, А.М.   Музыкальный компромисс [Текст]: Советы певцам и концертмейстерам оперы / А. М. </w:t>
      </w:r>
      <w:proofErr w:type="spellStart"/>
      <w:r w:rsidRPr="00B4790B">
        <w:rPr>
          <w:sz w:val="28"/>
          <w:szCs w:val="28"/>
        </w:rPr>
        <w:t>Ротенберг</w:t>
      </w:r>
      <w:proofErr w:type="spellEnd"/>
      <w:r w:rsidRPr="00B4790B">
        <w:rPr>
          <w:sz w:val="28"/>
          <w:szCs w:val="28"/>
        </w:rPr>
        <w:t xml:space="preserve">. - Санкт-Петербург: Композитор, 2011. - 152 с.: нот., ил. </w:t>
      </w:r>
    </w:p>
    <w:p w14:paraId="48DEE13B" w14:textId="77777777" w:rsidR="004757E6" w:rsidRPr="00B4790B" w:rsidRDefault="004757E6" w:rsidP="004757E6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790B">
        <w:rPr>
          <w:color w:val="111111"/>
          <w:sz w:val="28"/>
          <w:szCs w:val="28"/>
          <w:shd w:val="clear" w:color="auto" w:fill="FFFFFF"/>
        </w:rPr>
        <w:t>Крючков, Н.А. Искусство аккомпанемента как предмет обучения [Электронный ресурс]: учебное пособие / Н.А. Крючков. — Электрон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112 с. — Режим доступа: https://e.lanbook.com/book/99109. —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с экрана</w:t>
      </w:r>
    </w:p>
    <w:p w14:paraId="29737AA3" w14:textId="77777777" w:rsidR="004757E6" w:rsidRPr="00B4790B" w:rsidRDefault="004757E6" w:rsidP="004757E6">
      <w:pPr>
        <w:spacing w:line="360" w:lineRule="auto"/>
        <w:rPr>
          <w:sz w:val="28"/>
          <w:szCs w:val="28"/>
        </w:rPr>
      </w:pPr>
    </w:p>
    <w:p w14:paraId="4E348FC3" w14:textId="77777777" w:rsidR="004757E6" w:rsidRPr="00B4790B" w:rsidRDefault="004757E6" w:rsidP="004757E6">
      <w:pPr>
        <w:pStyle w:val="ae"/>
        <w:spacing w:line="360" w:lineRule="auto"/>
        <w:ind w:left="0"/>
        <w:rPr>
          <w:b/>
          <w:sz w:val="28"/>
          <w:szCs w:val="28"/>
        </w:rPr>
      </w:pPr>
    </w:p>
    <w:p w14:paraId="517C0FCB" w14:textId="77777777" w:rsidR="004757E6" w:rsidRDefault="004757E6" w:rsidP="004757E6">
      <w:pPr>
        <w:pStyle w:val="a5"/>
        <w:spacing w:line="360" w:lineRule="auto"/>
        <w:outlineLvl w:val="0"/>
        <w:rPr>
          <w:b/>
          <w:sz w:val="28"/>
          <w:szCs w:val="28"/>
        </w:rPr>
      </w:pPr>
    </w:p>
    <w:p w14:paraId="1F76C46D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2A5A4FBB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65B1935F" w14:textId="77777777" w:rsidR="00956DA8" w:rsidRDefault="00956DA8" w:rsidP="004757E6">
      <w:pPr>
        <w:rPr>
          <w:b/>
          <w:sz w:val="28"/>
          <w:szCs w:val="28"/>
        </w:rPr>
      </w:pPr>
    </w:p>
    <w:p w14:paraId="686F8691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55C2" w14:textId="77777777" w:rsidR="00FF2627" w:rsidRDefault="00FF2627" w:rsidP="00C522B6">
      <w:pPr>
        <w:spacing w:after="0" w:line="240" w:lineRule="auto"/>
      </w:pPr>
      <w:r>
        <w:separator/>
      </w:r>
    </w:p>
  </w:endnote>
  <w:endnote w:type="continuationSeparator" w:id="0">
    <w:p w14:paraId="45ADEAAF" w14:textId="77777777" w:rsidR="00FF2627" w:rsidRDefault="00FF2627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180C" w14:textId="77777777" w:rsidR="00AF1CF7" w:rsidRDefault="00977695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F7B4B">
      <w:rPr>
        <w:noProof/>
      </w:rPr>
      <w:t>2</w:t>
    </w:r>
    <w:r>
      <w:fldChar w:fldCharType="end"/>
    </w:r>
  </w:p>
  <w:p w14:paraId="0DBF3045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13D1" w14:textId="77777777" w:rsidR="00FF2627" w:rsidRDefault="00FF2627" w:rsidP="00C522B6">
      <w:pPr>
        <w:spacing w:after="0" w:line="240" w:lineRule="auto"/>
      </w:pPr>
      <w:r>
        <w:separator/>
      </w:r>
    </w:p>
  </w:footnote>
  <w:footnote w:type="continuationSeparator" w:id="0">
    <w:p w14:paraId="20C5E76C" w14:textId="77777777" w:rsidR="00FF2627" w:rsidRDefault="00FF2627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51E"/>
    <w:multiLevelType w:val="hybridMultilevel"/>
    <w:tmpl w:val="5B12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4C9"/>
    <w:multiLevelType w:val="hybridMultilevel"/>
    <w:tmpl w:val="3CF4A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2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FFC0FEB"/>
    <w:multiLevelType w:val="hybridMultilevel"/>
    <w:tmpl w:val="B9849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621B8C"/>
    <w:multiLevelType w:val="hybridMultilevel"/>
    <w:tmpl w:val="04A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D08680D"/>
    <w:multiLevelType w:val="hybridMultilevel"/>
    <w:tmpl w:val="FB0C88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0"/>
  </w:num>
  <w:num w:numId="4">
    <w:abstractNumId w:val="16"/>
  </w:num>
  <w:num w:numId="5">
    <w:abstractNumId w:val="12"/>
  </w:num>
  <w:num w:numId="6">
    <w:abstractNumId w:val="14"/>
  </w:num>
  <w:num w:numId="7">
    <w:abstractNumId w:val="0"/>
  </w:num>
  <w:num w:numId="8">
    <w:abstractNumId w:val="22"/>
  </w:num>
  <w:num w:numId="9">
    <w:abstractNumId w:val="32"/>
  </w:num>
  <w:num w:numId="10">
    <w:abstractNumId w:val="18"/>
  </w:num>
  <w:num w:numId="11">
    <w:abstractNumId w:val="13"/>
  </w:num>
  <w:num w:numId="12">
    <w:abstractNumId w:val="42"/>
  </w:num>
  <w:num w:numId="13">
    <w:abstractNumId w:val="29"/>
  </w:num>
  <w:num w:numId="14">
    <w:abstractNumId w:val="21"/>
  </w:num>
  <w:num w:numId="15">
    <w:abstractNumId w:val="23"/>
  </w:num>
  <w:num w:numId="16">
    <w:abstractNumId w:val="15"/>
  </w:num>
  <w:num w:numId="17">
    <w:abstractNumId w:val="28"/>
  </w:num>
  <w:num w:numId="18">
    <w:abstractNumId w:val="35"/>
  </w:num>
  <w:num w:numId="19">
    <w:abstractNumId w:val="31"/>
  </w:num>
  <w:num w:numId="20">
    <w:abstractNumId w:val="37"/>
  </w:num>
  <w:num w:numId="21">
    <w:abstractNumId w:val="4"/>
  </w:num>
  <w:num w:numId="22">
    <w:abstractNumId w:val="41"/>
  </w:num>
  <w:num w:numId="23">
    <w:abstractNumId w:val="11"/>
  </w:num>
  <w:num w:numId="24">
    <w:abstractNumId w:val="26"/>
  </w:num>
  <w:num w:numId="25">
    <w:abstractNumId w:val="7"/>
  </w:num>
  <w:num w:numId="26">
    <w:abstractNumId w:val="43"/>
  </w:num>
  <w:num w:numId="27">
    <w:abstractNumId w:val="8"/>
  </w:num>
  <w:num w:numId="28">
    <w:abstractNumId w:val="30"/>
  </w:num>
  <w:num w:numId="29">
    <w:abstractNumId w:val="36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10"/>
  </w:num>
  <w:num w:numId="35">
    <w:abstractNumId w:val="3"/>
  </w:num>
  <w:num w:numId="36">
    <w:abstractNumId w:val="24"/>
  </w:num>
  <w:num w:numId="37">
    <w:abstractNumId w:val="38"/>
  </w:num>
  <w:num w:numId="38">
    <w:abstractNumId w:val="40"/>
  </w:num>
  <w:num w:numId="39">
    <w:abstractNumId w:val="25"/>
  </w:num>
  <w:num w:numId="40">
    <w:abstractNumId w:val="19"/>
  </w:num>
  <w:num w:numId="41">
    <w:abstractNumId w:val="17"/>
  </w:num>
  <w:num w:numId="42">
    <w:abstractNumId w:val="44"/>
  </w:num>
  <w:num w:numId="43">
    <w:abstractNumId w:val="33"/>
  </w:num>
  <w:num w:numId="44">
    <w:abstractNumId w:val="6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0F6DD6"/>
    <w:rsid w:val="000F7764"/>
    <w:rsid w:val="00140DC7"/>
    <w:rsid w:val="00184D90"/>
    <w:rsid w:val="001C37A9"/>
    <w:rsid w:val="00273E3C"/>
    <w:rsid w:val="002749EE"/>
    <w:rsid w:val="002C58A3"/>
    <w:rsid w:val="002E1B77"/>
    <w:rsid w:val="002F7B4B"/>
    <w:rsid w:val="003A47DB"/>
    <w:rsid w:val="00455F61"/>
    <w:rsid w:val="00474E09"/>
    <w:rsid w:val="004757E6"/>
    <w:rsid w:val="00495DA7"/>
    <w:rsid w:val="00583505"/>
    <w:rsid w:val="005A5330"/>
    <w:rsid w:val="005B7CC3"/>
    <w:rsid w:val="00601C2F"/>
    <w:rsid w:val="0062200F"/>
    <w:rsid w:val="00670400"/>
    <w:rsid w:val="007F5306"/>
    <w:rsid w:val="00804C18"/>
    <w:rsid w:val="0083632E"/>
    <w:rsid w:val="00884F39"/>
    <w:rsid w:val="008A5CF4"/>
    <w:rsid w:val="0090276E"/>
    <w:rsid w:val="00956DA8"/>
    <w:rsid w:val="00977695"/>
    <w:rsid w:val="00980D98"/>
    <w:rsid w:val="009A4472"/>
    <w:rsid w:val="009A56D7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A420A"/>
    <w:rsid w:val="00CB33F0"/>
    <w:rsid w:val="00CD4DDD"/>
    <w:rsid w:val="00D8116E"/>
    <w:rsid w:val="00D90758"/>
    <w:rsid w:val="00DA3D20"/>
    <w:rsid w:val="00E03C8C"/>
    <w:rsid w:val="00EA420C"/>
    <w:rsid w:val="00EE4B94"/>
    <w:rsid w:val="00F33B52"/>
    <w:rsid w:val="00F8178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0624"/>
  <w15:docId w15:val="{FC55A777-1AB9-4E0C-82D6-3217F04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6">
    <w:name w:val="Основной текст (6)"/>
    <w:basedOn w:val="a"/>
    <w:rsid w:val="00140DC7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140DC7"/>
    <w:rPr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AAF9-082B-4A92-8D4F-5B20197A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13</cp:revision>
  <cp:lastPrinted>2018-02-26T11:53:00Z</cp:lastPrinted>
  <dcterms:created xsi:type="dcterms:W3CDTF">2019-01-31T05:58:00Z</dcterms:created>
  <dcterms:modified xsi:type="dcterms:W3CDTF">2021-12-11T20:38:00Z</dcterms:modified>
</cp:coreProperties>
</file>