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62" w:rsidRPr="008B201F" w:rsidRDefault="00E03B62" w:rsidP="00E03B62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Министерство культуры Российской Федерации</w:t>
      </w:r>
    </w:p>
    <w:p w:rsidR="00E03B62" w:rsidRPr="008B201F" w:rsidRDefault="00E03B62" w:rsidP="00E03B62">
      <w:pPr>
        <w:spacing w:line="360" w:lineRule="auto"/>
        <w:ind w:firstLine="709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ФГБОУ ВО «Астраханская государственная консерватория»</w:t>
      </w:r>
    </w:p>
    <w:p w:rsidR="00E03B62" w:rsidRPr="008B201F" w:rsidRDefault="00E03B62" w:rsidP="00E03B62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Кафедра народных инструментов</w:t>
      </w:r>
    </w:p>
    <w:p w:rsidR="00E03B62" w:rsidRPr="008B201F" w:rsidRDefault="00E03B62" w:rsidP="00E03B6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B62" w:rsidRPr="008B201F" w:rsidTr="0093228E">
        <w:tc>
          <w:tcPr>
            <w:tcW w:w="4785" w:type="dxa"/>
          </w:tcPr>
          <w:p w:rsidR="00E03B62" w:rsidRPr="008B201F" w:rsidRDefault="00E03B62" w:rsidP="008227C2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E03B62" w:rsidRDefault="00E03B62" w:rsidP="005D0225">
            <w:pPr>
              <w:jc w:val="center"/>
              <w:rPr>
                <w:noProof/>
              </w:rPr>
            </w:pPr>
          </w:p>
          <w:p w:rsidR="008227C2" w:rsidRPr="008B201F" w:rsidRDefault="008227C2" w:rsidP="005D0225">
            <w:pPr>
              <w:jc w:val="center"/>
            </w:pPr>
          </w:p>
        </w:tc>
      </w:tr>
    </w:tbl>
    <w:p w:rsidR="00D915A2" w:rsidRDefault="00D915A2" w:rsidP="001863B1">
      <w:pPr>
        <w:spacing w:line="276" w:lineRule="auto"/>
        <w:jc w:val="center"/>
        <w:rPr>
          <w:sz w:val="28"/>
        </w:rPr>
      </w:pPr>
    </w:p>
    <w:p w:rsidR="00D915A2" w:rsidRDefault="00D915A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8227C2" w:rsidRDefault="008227C2" w:rsidP="001863B1">
      <w:pPr>
        <w:spacing w:line="276" w:lineRule="auto"/>
        <w:jc w:val="center"/>
      </w:pPr>
    </w:p>
    <w:p w:rsidR="005A12BD" w:rsidRDefault="005A12BD" w:rsidP="001863B1">
      <w:pPr>
        <w:spacing w:line="276" w:lineRule="auto"/>
        <w:jc w:val="center"/>
      </w:pPr>
    </w:p>
    <w:p w:rsidR="005A12BD" w:rsidRDefault="005A12BD" w:rsidP="001863B1">
      <w:pPr>
        <w:spacing w:line="276" w:lineRule="auto"/>
        <w:jc w:val="center"/>
      </w:pPr>
    </w:p>
    <w:p w:rsidR="00D915A2" w:rsidRDefault="00D915A2" w:rsidP="001863B1">
      <w:pPr>
        <w:pStyle w:val="31"/>
        <w:shd w:val="clear" w:color="auto" w:fill="auto"/>
        <w:spacing w:before="0" w:after="0" w:line="276" w:lineRule="auto"/>
        <w:ind w:firstLine="0"/>
        <w:rPr>
          <w:rStyle w:val="3115pt"/>
          <w:sz w:val="28"/>
          <w:szCs w:val="18"/>
        </w:rPr>
      </w:pPr>
    </w:p>
    <w:p w:rsidR="00D915A2" w:rsidRPr="00E03B62" w:rsidRDefault="00E32A29" w:rsidP="0093228E">
      <w:pPr>
        <w:pStyle w:val="ad"/>
        <w:spacing w:line="360" w:lineRule="auto"/>
        <w:ind w:firstLine="709"/>
        <w:jc w:val="center"/>
        <w:rPr>
          <w:bCs/>
          <w:sz w:val="28"/>
          <w:szCs w:val="28"/>
        </w:rPr>
      </w:pPr>
      <w:r w:rsidRPr="00E03B62">
        <w:rPr>
          <w:bCs/>
          <w:sz w:val="28"/>
          <w:szCs w:val="28"/>
        </w:rPr>
        <w:t>Рабоча</w:t>
      </w:r>
      <w:r w:rsidR="00620FC0" w:rsidRPr="00E03B62">
        <w:rPr>
          <w:bCs/>
          <w:sz w:val="28"/>
          <w:szCs w:val="28"/>
        </w:rPr>
        <w:t>я программа</w:t>
      </w:r>
      <w:r w:rsidR="0093228E">
        <w:rPr>
          <w:bCs/>
          <w:sz w:val="28"/>
          <w:szCs w:val="28"/>
        </w:rPr>
        <w:t xml:space="preserve"> учебной дисциплины</w:t>
      </w:r>
    </w:p>
    <w:p w:rsidR="000B2951" w:rsidRPr="005A12BD" w:rsidRDefault="00E03B62" w:rsidP="00E03B62">
      <w:pPr>
        <w:pStyle w:val="4"/>
        <w:spacing w:line="360" w:lineRule="auto"/>
        <w:ind w:firstLine="709"/>
        <w:rPr>
          <w:caps/>
          <w:sz w:val="28"/>
        </w:rPr>
      </w:pPr>
      <w:r>
        <w:rPr>
          <w:caps/>
          <w:sz w:val="28"/>
        </w:rPr>
        <w:t>«</w:t>
      </w:r>
      <w:r w:rsidR="005A33F7">
        <w:rPr>
          <w:caps/>
          <w:sz w:val="28"/>
        </w:rPr>
        <w:t>М</w:t>
      </w:r>
      <w:r>
        <w:rPr>
          <w:sz w:val="28"/>
        </w:rPr>
        <w:t>узыкально-исполнительская практика»</w:t>
      </w:r>
    </w:p>
    <w:p w:rsidR="0093228E" w:rsidRPr="0093228E" w:rsidRDefault="0093228E" w:rsidP="0093228E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93228E">
        <w:rPr>
          <w:rFonts w:eastAsia="MS Mincho"/>
          <w:sz w:val="28"/>
          <w:szCs w:val="28"/>
        </w:rPr>
        <w:t>Направление подготовки</w:t>
      </w:r>
    </w:p>
    <w:p w:rsidR="0093228E" w:rsidRPr="0093228E" w:rsidRDefault="0093228E" w:rsidP="0093228E">
      <w:pPr>
        <w:widowControl w:val="0"/>
        <w:spacing w:line="360" w:lineRule="auto"/>
        <w:jc w:val="center"/>
        <w:rPr>
          <w:rFonts w:eastAsia="MS Mincho"/>
          <w:b/>
          <w:sz w:val="28"/>
          <w:szCs w:val="28"/>
        </w:rPr>
      </w:pPr>
      <w:r w:rsidRPr="0093228E">
        <w:rPr>
          <w:rFonts w:eastAsia="MS Mincho"/>
          <w:b/>
          <w:sz w:val="28"/>
          <w:szCs w:val="28"/>
        </w:rPr>
        <w:t>53.04.01 – Музыкально- инструментальное искусство</w:t>
      </w:r>
    </w:p>
    <w:p w:rsidR="0093228E" w:rsidRPr="0093228E" w:rsidRDefault="0093228E" w:rsidP="0093228E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93228E">
        <w:rPr>
          <w:rFonts w:eastAsia="MS Mincho"/>
          <w:sz w:val="28"/>
          <w:szCs w:val="28"/>
        </w:rPr>
        <w:t xml:space="preserve"> (уровень магистратуры)</w:t>
      </w:r>
    </w:p>
    <w:p w:rsidR="00E03B62" w:rsidRDefault="0093228E" w:rsidP="0093228E">
      <w:pPr>
        <w:widowControl w:val="0"/>
        <w:spacing w:line="360" w:lineRule="auto"/>
        <w:jc w:val="center"/>
        <w:rPr>
          <w:sz w:val="28"/>
          <w:szCs w:val="28"/>
        </w:rPr>
      </w:pPr>
      <w:r w:rsidRPr="0093228E">
        <w:rPr>
          <w:rFonts w:eastAsia="MS Mincho"/>
          <w:sz w:val="28"/>
          <w:szCs w:val="28"/>
        </w:rPr>
        <w:t>Профиль: Баян, аккордеон и струнные щипковые инструменты</w:t>
      </w:r>
    </w:p>
    <w:p w:rsidR="00E03B62" w:rsidRPr="00B36540" w:rsidRDefault="00E03B62" w:rsidP="00E03B62">
      <w:pPr>
        <w:pStyle w:val="NoSpacing1"/>
        <w:ind w:firstLine="709"/>
        <w:jc w:val="center"/>
        <w:rPr>
          <w:sz w:val="28"/>
          <w:szCs w:val="28"/>
        </w:rPr>
      </w:pPr>
    </w:p>
    <w:p w:rsidR="00E03B62" w:rsidRPr="00B36540" w:rsidRDefault="00E03B62" w:rsidP="00E03B62">
      <w:pPr>
        <w:pStyle w:val="NoSpacing1"/>
        <w:ind w:firstLine="709"/>
        <w:jc w:val="center"/>
        <w:rPr>
          <w:sz w:val="28"/>
          <w:szCs w:val="28"/>
        </w:rPr>
      </w:pPr>
    </w:p>
    <w:p w:rsidR="00E03B62" w:rsidRPr="00B36540" w:rsidRDefault="00E03B62" w:rsidP="00E03B62">
      <w:pPr>
        <w:pStyle w:val="NoSpacing1"/>
        <w:ind w:firstLine="709"/>
        <w:jc w:val="center"/>
        <w:rPr>
          <w:sz w:val="28"/>
          <w:szCs w:val="28"/>
        </w:rPr>
      </w:pPr>
    </w:p>
    <w:p w:rsidR="00E03B62" w:rsidRPr="00B36540" w:rsidRDefault="00E03B62" w:rsidP="00E03B62">
      <w:pPr>
        <w:ind w:firstLine="709"/>
        <w:rPr>
          <w:sz w:val="28"/>
          <w:szCs w:val="28"/>
        </w:rPr>
      </w:pPr>
      <w:bookmarkStart w:id="0" w:name="_GoBack"/>
      <w:bookmarkEnd w:id="0"/>
    </w:p>
    <w:p w:rsidR="00E03B62" w:rsidRPr="00B36540" w:rsidRDefault="00E03B62" w:rsidP="00E03B62">
      <w:pPr>
        <w:ind w:firstLine="709"/>
        <w:rPr>
          <w:sz w:val="28"/>
          <w:szCs w:val="28"/>
        </w:rPr>
      </w:pPr>
    </w:p>
    <w:p w:rsidR="00E03B62" w:rsidRPr="00B36540" w:rsidRDefault="00E03B62" w:rsidP="00E03B62">
      <w:pPr>
        <w:ind w:firstLine="709"/>
        <w:jc w:val="center"/>
        <w:rPr>
          <w:sz w:val="28"/>
          <w:szCs w:val="28"/>
        </w:rPr>
      </w:pPr>
    </w:p>
    <w:p w:rsidR="0093228E" w:rsidRDefault="0093228E" w:rsidP="00E03B62">
      <w:pPr>
        <w:spacing w:line="360" w:lineRule="auto"/>
        <w:jc w:val="center"/>
        <w:rPr>
          <w:sz w:val="28"/>
          <w:szCs w:val="28"/>
        </w:rPr>
      </w:pPr>
    </w:p>
    <w:p w:rsidR="0093228E" w:rsidRDefault="0093228E" w:rsidP="00E03B62">
      <w:pPr>
        <w:spacing w:line="360" w:lineRule="auto"/>
        <w:jc w:val="center"/>
        <w:rPr>
          <w:sz w:val="28"/>
          <w:szCs w:val="28"/>
        </w:rPr>
      </w:pPr>
    </w:p>
    <w:p w:rsidR="00E03B62" w:rsidRPr="008B201F" w:rsidRDefault="00E03B62" w:rsidP="00E03B62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 xml:space="preserve">Астрахань </w:t>
      </w:r>
    </w:p>
    <w:p w:rsidR="008227C2" w:rsidRDefault="008227C2" w:rsidP="00E03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B62" w:rsidRPr="008B201F" w:rsidRDefault="00E03B62" w:rsidP="00E03B62">
      <w:pPr>
        <w:spacing w:line="360" w:lineRule="auto"/>
        <w:jc w:val="center"/>
        <w:rPr>
          <w:sz w:val="28"/>
          <w:szCs w:val="28"/>
        </w:rPr>
      </w:pPr>
    </w:p>
    <w:p w:rsidR="00E03B62" w:rsidRPr="00B36540" w:rsidRDefault="00E03B62" w:rsidP="00E03B62">
      <w:pPr>
        <w:pStyle w:val="2"/>
        <w:ind w:firstLine="709"/>
        <w:rPr>
          <w:color w:val="000000"/>
          <w:szCs w:val="28"/>
        </w:rPr>
      </w:pPr>
      <w:r w:rsidRPr="00B36540">
        <w:rPr>
          <w:color w:val="000000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E03B62" w:rsidRPr="005E1F15" w:rsidTr="005D0225">
        <w:trPr>
          <w:cantSplit/>
        </w:trPr>
        <w:tc>
          <w:tcPr>
            <w:tcW w:w="9747" w:type="dxa"/>
            <w:gridSpan w:val="2"/>
          </w:tcPr>
          <w:p w:rsidR="00E03B62" w:rsidRPr="005E1F15" w:rsidRDefault="00E03B62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3B62" w:rsidRPr="005E1F15" w:rsidTr="005D0225">
        <w:tc>
          <w:tcPr>
            <w:tcW w:w="782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E03B62" w:rsidRPr="005E1F15" w:rsidTr="005D0225">
        <w:tc>
          <w:tcPr>
            <w:tcW w:w="782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03B62" w:rsidRPr="005E1F15" w:rsidTr="005D0225">
        <w:tc>
          <w:tcPr>
            <w:tcW w:w="782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03B62" w:rsidRPr="005E1F15" w:rsidTr="005D0225">
        <w:tc>
          <w:tcPr>
            <w:tcW w:w="782" w:type="dxa"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E03B62" w:rsidRPr="007F5306" w:rsidRDefault="00E03B62" w:rsidP="005D0225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03B62" w:rsidRPr="005E1F15" w:rsidTr="005D0225">
        <w:tc>
          <w:tcPr>
            <w:tcW w:w="782" w:type="dxa"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E03B62" w:rsidRPr="00CC67DB" w:rsidRDefault="00E03B62" w:rsidP="005D0225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03B62" w:rsidRPr="005E1F15" w:rsidTr="005D0225">
        <w:tc>
          <w:tcPr>
            <w:tcW w:w="782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03B62" w:rsidRPr="005E1F15" w:rsidTr="005D0225">
        <w:trPr>
          <w:cantSplit/>
        </w:trPr>
        <w:tc>
          <w:tcPr>
            <w:tcW w:w="782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E03B62" w:rsidRPr="005E1F15" w:rsidTr="005D0225">
        <w:trPr>
          <w:cantSplit/>
        </w:trPr>
        <w:tc>
          <w:tcPr>
            <w:tcW w:w="9747" w:type="dxa"/>
            <w:gridSpan w:val="2"/>
            <w:hideMark/>
          </w:tcPr>
          <w:p w:rsidR="00E03B62" w:rsidRPr="00CC67DB" w:rsidRDefault="00E03B62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03B62" w:rsidRPr="008B201F" w:rsidRDefault="00E03B62" w:rsidP="00E03B62">
      <w:pPr>
        <w:pStyle w:val="af3"/>
        <w:ind w:firstLine="709"/>
        <w:jc w:val="both"/>
        <w:rPr>
          <w:b/>
          <w:sz w:val="28"/>
          <w:szCs w:val="28"/>
        </w:rPr>
      </w:pPr>
    </w:p>
    <w:p w:rsidR="00E03B62" w:rsidRPr="008B201F" w:rsidRDefault="00E03B62" w:rsidP="00E03B62">
      <w:pPr>
        <w:pStyle w:val="af3"/>
        <w:ind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ПРИЛОЖЕНИЕ 1</w:t>
      </w:r>
    </w:p>
    <w:p w:rsidR="00E03B62" w:rsidRPr="008B201F" w:rsidRDefault="00E03B62" w:rsidP="00E03B62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Методические рекомендации</w:t>
      </w:r>
    </w:p>
    <w:p w:rsidR="00E03B62" w:rsidRPr="00BD54B9" w:rsidRDefault="00E03B62" w:rsidP="00E03B62">
      <w:pPr>
        <w:jc w:val="center"/>
        <w:rPr>
          <w:b/>
          <w:bCs/>
          <w:sz w:val="28"/>
          <w:szCs w:val="28"/>
        </w:rPr>
      </w:pPr>
    </w:p>
    <w:p w:rsidR="00D915A2" w:rsidRDefault="00D915A2" w:rsidP="001863B1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1863B1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1863B1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1863B1">
      <w:pPr>
        <w:spacing w:line="276" w:lineRule="auto"/>
        <w:jc w:val="center"/>
        <w:rPr>
          <w:b/>
          <w:bCs/>
          <w:szCs w:val="30"/>
        </w:rPr>
      </w:pPr>
    </w:p>
    <w:p w:rsidR="003F5121" w:rsidRDefault="003F5121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Default="00E03B62" w:rsidP="001863B1">
      <w:pPr>
        <w:spacing w:line="276" w:lineRule="auto"/>
        <w:jc w:val="both"/>
        <w:rPr>
          <w:b/>
          <w:bCs/>
          <w:szCs w:val="30"/>
        </w:rPr>
      </w:pPr>
    </w:p>
    <w:p w:rsidR="00E03B62" w:rsidRPr="008B201F" w:rsidRDefault="00E03B62" w:rsidP="00E03B62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8B201F">
        <w:rPr>
          <w:b/>
          <w:bCs/>
          <w:caps/>
          <w:sz w:val="28"/>
          <w:szCs w:val="28"/>
        </w:rPr>
        <w:t>1.  ц</w:t>
      </w:r>
      <w:r w:rsidRPr="008B201F">
        <w:rPr>
          <w:b/>
          <w:bCs/>
          <w:sz w:val="28"/>
          <w:szCs w:val="28"/>
        </w:rPr>
        <w:t>ель и задачи курса</w:t>
      </w:r>
    </w:p>
    <w:p w:rsidR="005A33F7" w:rsidRDefault="005A33F7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исполнительской практики</w:t>
      </w:r>
      <w:r w:rsidR="0018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приобретении магистрантами </w:t>
      </w:r>
      <w:r w:rsidR="001863B1">
        <w:rPr>
          <w:sz w:val="28"/>
          <w:szCs w:val="28"/>
        </w:rPr>
        <w:t xml:space="preserve">комплекса практических навыков исполнительской деятельности </w:t>
      </w: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разного уровня и на разных концертных площадках.</w:t>
      </w:r>
      <w:r w:rsidR="0018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Исполнительская практика может стать мощным стимулом для творческого роста студента, так как подготовка к выступлению </w:t>
      </w:r>
      <w:r>
        <w:rPr>
          <w:bCs/>
          <w:sz w:val="28"/>
          <w:szCs w:val="28"/>
        </w:rPr>
        <w:t>способствует совершенствованию художественного и исполнительского мастерства, а</w:t>
      </w:r>
      <w:r>
        <w:rPr>
          <w:sz w:val="28"/>
          <w:szCs w:val="28"/>
        </w:rPr>
        <w:t xml:space="preserve"> общение с публикой приносит большое удовлетворение от учебных занятий. Выступления в концертах кроме того приобщают магистранта к просветительской деятельности.</w:t>
      </w:r>
    </w:p>
    <w:p w:rsidR="005A33F7" w:rsidRDefault="005A33F7" w:rsidP="00E03B6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</w:t>
      </w:r>
      <w:r>
        <w:rPr>
          <w:b/>
          <w:sz w:val="28"/>
        </w:rPr>
        <w:t>задачи</w:t>
      </w:r>
      <w:r w:rsidR="001863B1">
        <w:rPr>
          <w:bCs/>
          <w:sz w:val="28"/>
        </w:rPr>
        <w:t xml:space="preserve"> исполнительской практики </w:t>
      </w:r>
      <w:r>
        <w:rPr>
          <w:bCs/>
          <w:sz w:val="28"/>
        </w:rPr>
        <w:t xml:space="preserve">входит </w:t>
      </w:r>
      <w:r>
        <w:rPr>
          <w:spacing w:val="5"/>
          <w:sz w:val="28"/>
        </w:rPr>
        <w:t>овладение разнообразным</w:t>
      </w:r>
      <w:r>
        <w:rPr>
          <w:bCs/>
          <w:sz w:val="28"/>
        </w:rPr>
        <w:t xml:space="preserve"> концертным репертуаром, р</w:t>
      </w:r>
      <w:r>
        <w:rPr>
          <w:sz w:val="28"/>
        </w:rPr>
        <w:t>асширение исполнительского кругозора, формирование</w:t>
      </w:r>
      <w:r w:rsidR="001863B1">
        <w:rPr>
          <w:spacing w:val="5"/>
          <w:sz w:val="28"/>
        </w:rPr>
        <w:t xml:space="preserve"> </w:t>
      </w:r>
      <w:r>
        <w:rPr>
          <w:spacing w:val="5"/>
          <w:sz w:val="28"/>
        </w:rPr>
        <w:t xml:space="preserve">самостоятельности в интерпретации выбранных для </w:t>
      </w:r>
      <w:r>
        <w:rPr>
          <w:sz w:val="28"/>
        </w:rPr>
        <w:t xml:space="preserve">исполнения произведений, развитие </w:t>
      </w:r>
      <w:r>
        <w:rPr>
          <w:spacing w:val="5"/>
          <w:sz w:val="28"/>
        </w:rPr>
        <w:t>навыков психологической подгото</w:t>
      </w:r>
      <w:r w:rsidR="001863B1">
        <w:rPr>
          <w:spacing w:val="5"/>
          <w:sz w:val="28"/>
        </w:rPr>
        <w:t xml:space="preserve">вки к концертному выступлению, </w:t>
      </w:r>
      <w:r>
        <w:rPr>
          <w:sz w:val="28"/>
          <w:szCs w:val="28"/>
        </w:rPr>
        <w:t xml:space="preserve">воспитание артистичности и сценической выдержки.  </w:t>
      </w:r>
    </w:p>
    <w:p w:rsidR="00E03B62" w:rsidRPr="008B201F" w:rsidRDefault="00E03B62" w:rsidP="00E03B6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bookmark23"/>
      <w:bookmarkStart w:id="2" w:name="bookmark24"/>
      <w:r w:rsidRPr="008B201F">
        <w:rPr>
          <w:sz w:val="28"/>
          <w:szCs w:val="28"/>
        </w:rPr>
        <w:tab/>
        <w:t xml:space="preserve"> </w:t>
      </w:r>
      <w:r w:rsidRPr="008B201F">
        <w:rPr>
          <w:b/>
          <w:bCs/>
          <w:caps/>
          <w:sz w:val="28"/>
          <w:szCs w:val="28"/>
        </w:rPr>
        <w:t xml:space="preserve">2. </w:t>
      </w:r>
      <w:r w:rsidRPr="008B201F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252E3B" w:rsidRDefault="00252E3B" w:rsidP="00E03B62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bookmarkEnd w:id="1"/>
    <w:p w:rsidR="000B096D" w:rsidRDefault="00E45723" w:rsidP="00E03B62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5A33F7" w:rsidRDefault="005A33F7" w:rsidP="00E03B62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– </w:t>
      </w:r>
      <w:r w:rsidRPr="004677E1">
        <w:rPr>
          <w:rStyle w:val="FontStyle27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620FC0" w:rsidRDefault="00620FC0" w:rsidP="00E03B62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</w:t>
      </w:r>
      <w:r w:rsidR="005A33F7">
        <w:rPr>
          <w:rStyle w:val="FontStyle27"/>
          <w:sz w:val="28"/>
          <w:szCs w:val="28"/>
        </w:rPr>
        <w:t xml:space="preserve"> и образовательную среду (ПК-2).</w:t>
      </w:r>
    </w:p>
    <w:p w:rsidR="005A33F7" w:rsidRDefault="005A33F7" w:rsidP="00E03B62">
      <w:pPr>
        <w:pStyle w:val="Style21"/>
        <w:widowControl/>
        <w:spacing w:line="360" w:lineRule="auto"/>
        <w:ind w:firstLine="709"/>
        <w:rPr>
          <w:b/>
          <w:sz w:val="28"/>
        </w:rPr>
      </w:pPr>
      <w:r>
        <w:rPr>
          <w:rStyle w:val="FontStyle44"/>
          <w:sz w:val="28"/>
          <w:szCs w:val="28"/>
        </w:rPr>
        <w:t>В результате прохождения дисциплины студент должен</w:t>
      </w:r>
      <w:r w:rsidR="00E03B62">
        <w:rPr>
          <w:rStyle w:val="FontStyle44"/>
          <w:sz w:val="28"/>
          <w:szCs w:val="28"/>
        </w:rPr>
        <w:t xml:space="preserve"> </w:t>
      </w:r>
      <w:r>
        <w:rPr>
          <w:b/>
          <w:sz w:val="28"/>
        </w:rPr>
        <w:t>знать:</w:t>
      </w:r>
    </w:p>
    <w:p w:rsidR="005A33F7" w:rsidRDefault="005A33F7" w:rsidP="00E03B62">
      <w:pPr>
        <w:pStyle w:val="Style36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подготовки и осуществления концертного выступления; </w:t>
      </w:r>
    </w:p>
    <w:p w:rsidR="005A33F7" w:rsidRDefault="005A33F7" w:rsidP="00E03B62">
      <w:pPr>
        <w:pStyle w:val="Style36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специфику исполнительской работы в различных аудиториях; </w:t>
      </w:r>
    </w:p>
    <w:p w:rsidR="005A33F7" w:rsidRDefault="005A33F7" w:rsidP="00E03B62">
      <w:pPr>
        <w:pStyle w:val="Style36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взаимодействия исполнителя со слушателями;</w:t>
      </w:r>
    </w:p>
    <w:p w:rsidR="005A33F7" w:rsidRDefault="005A33F7" w:rsidP="00E03B62">
      <w:pPr>
        <w:pStyle w:val="Style36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психического состояния исполнителя и особенности его проявления в исполнительском процессе.</w:t>
      </w:r>
    </w:p>
    <w:p w:rsidR="001863B1" w:rsidRDefault="005A33F7" w:rsidP="00E03B62">
      <w:pPr>
        <w:spacing w:line="360" w:lineRule="auto"/>
        <w:ind w:firstLine="709"/>
        <w:jc w:val="both"/>
        <w:rPr>
          <w:b/>
          <w:sz w:val="28"/>
        </w:rPr>
      </w:pPr>
      <w:r>
        <w:rPr>
          <w:bCs/>
          <w:sz w:val="28"/>
        </w:rPr>
        <w:t xml:space="preserve">Студент </w:t>
      </w:r>
      <w:proofErr w:type="gramStart"/>
      <w:r>
        <w:rPr>
          <w:bCs/>
          <w:sz w:val="28"/>
        </w:rPr>
        <w:t xml:space="preserve">должен  </w:t>
      </w:r>
      <w:r w:rsidR="001863B1">
        <w:rPr>
          <w:b/>
          <w:sz w:val="28"/>
        </w:rPr>
        <w:t>У</w:t>
      </w:r>
      <w:r>
        <w:rPr>
          <w:b/>
          <w:sz w:val="28"/>
        </w:rPr>
        <w:t>меть</w:t>
      </w:r>
      <w:proofErr w:type="gramEnd"/>
      <w:r w:rsidR="001863B1">
        <w:rPr>
          <w:b/>
          <w:sz w:val="28"/>
        </w:rPr>
        <w:t>: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-</w:t>
      </w:r>
      <w:r w:rsidR="005A33F7">
        <w:rPr>
          <w:b/>
          <w:sz w:val="28"/>
        </w:rPr>
        <w:t xml:space="preserve"> </w:t>
      </w:r>
      <w:r w:rsidR="005A33F7">
        <w:rPr>
          <w:sz w:val="28"/>
        </w:rPr>
        <w:t xml:space="preserve">создавать собственную интерпретацию сочинения,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A33F7">
        <w:rPr>
          <w:sz w:val="28"/>
        </w:rPr>
        <w:t xml:space="preserve">самостоятельно готовить к концертному исполнению произведения разных жанров, 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5A33F7">
        <w:rPr>
          <w:sz w:val="28"/>
          <w:szCs w:val="28"/>
        </w:rPr>
        <w:t xml:space="preserve">планировать концертный процесс, составлять концертные программы,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3F7">
        <w:rPr>
          <w:sz w:val="28"/>
          <w:szCs w:val="28"/>
        </w:rPr>
        <w:t xml:space="preserve"> пользоваться методами психологической и педагогической диагностики для решения исполнительских задач, </w:t>
      </w:r>
    </w:p>
    <w:p w:rsidR="005A33F7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3F7">
        <w:rPr>
          <w:sz w:val="28"/>
          <w:szCs w:val="28"/>
        </w:rPr>
        <w:t>анализировать собственное исполнение.</w:t>
      </w:r>
    </w:p>
    <w:p w:rsidR="001863B1" w:rsidRDefault="005A33F7" w:rsidP="00E03B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 </w:t>
      </w:r>
      <w:proofErr w:type="gramStart"/>
      <w:r>
        <w:rPr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 xml:space="preserve"> </w:t>
      </w:r>
      <w:r w:rsidR="001863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ладеть</w:t>
      </w:r>
      <w:proofErr w:type="gramEnd"/>
      <w:r w:rsidR="001863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3F7">
        <w:rPr>
          <w:sz w:val="28"/>
          <w:szCs w:val="28"/>
        </w:rPr>
        <w:t xml:space="preserve">навыками общения с различными аудиториями слушателей, 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3F7">
        <w:rPr>
          <w:sz w:val="28"/>
          <w:szCs w:val="28"/>
        </w:rPr>
        <w:t xml:space="preserve">методикой подготовки к концерту, 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3F7">
        <w:rPr>
          <w:sz w:val="28"/>
          <w:szCs w:val="28"/>
        </w:rPr>
        <w:t xml:space="preserve">методологией анализа проблемных ситуаций в сфере музыкально-исполнительской деятельности и способами их разрешения, 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3F7">
        <w:rPr>
          <w:sz w:val="28"/>
          <w:szCs w:val="28"/>
        </w:rPr>
        <w:t xml:space="preserve">приемами психической </w:t>
      </w:r>
      <w:proofErr w:type="spellStart"/>
      <w:r w:rsidR="005A33F7">
        <w:rPr>
          <w:sz w:val="28"/>
          <w:szCs w:val="28"/>
        </w:rPr>
        <w:t>саморегуляции</w:t>
      </w:r>
      <w:proofErr w:type="spellEnd"/>
      <w:r w:rsidR="005A33F7">
        <w:rPr>
          <w:sz w:val="28"/>
          <w:szCs w:val="28"/>
        </w:rPr>
        <w:t xml:space="preserve"> в процессе исполнительской деятельности,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3F7">
        <w:rPr>
          <w:sz w:val="28"/>
          <w:szCs w:val="28"/>
        </w:rPr>
        <w:t xml:space="preserve"> методами пропаганды музыкального искусства и культуры, </w:t>
      </w:r>
    </w:p>
    <w:p w:rsidR="001863B1" w:rsidRDefault="001863B1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B62">
        <w:rPr>
          <w:sz w:val="28"/>
          <w:szCs w:val="28"/>
        </w:rPr>
        <w:t xml:space="preserve"> </w:t>
      </w:r>
      <w:r w:rsidR="005A33F7">
        <w:rPr>
          <w:sz w:val="28"/>
          <w:szCs w:val="28"/>
        </w:rPr>
        <w:t xml:space="preserve">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5A33F7" w:rsidRPr="005A33F7" w:rsidRDefault="001863B1" w:rsidP="00E03B62">
      <w:pPr>
        <w:spacing w:line="360" w:lineRule="auto"/>
        <w:ind w:firstLine="709"/>
        <w:jc w:val="both"/>
        <w:rPr>
          <w:rStyle w:val="FontStyle29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3F7">
        <w:rPr>
          <w:sz w:val="28"/>
          <w:szCs w:val="28"/>
        </w:rPr>
        <w:t>методами критического анализа музыкальных произведений и событий.</w:t>
      </w:r>
    </w:p>
    <w:p w:rsidR="00E03B62" w:rsidRPr="008B201F" w:rsidRDefault="00E03B62" w:rsidP="00E03B62">
      <w:pPr>
        <w:pStyle w:val="11"/>
        <w:shd w:val="clear" w:color="auto" w:fill="auto"/>
        <w:spacing w:before="0" w:line="360" w:lineRule="auto"/>
        <w:ind w:firstLine="709"/>
        <w:rPr>
          <w:caps/>
          <w:sz w:val="28"/>
          <w:szCs w:val="28"/>
        </w:rPr>
      </w:pPr>
      <w:r w:rsidRPr="008B201F">
        <w:rPr>
          <w:b/>
          <w:bCs/>
          <w:sz w:val="28"/>
          <w:szCs w:val="28"/>
        </w:rPr>
        <w:t>3.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159"/>
      </w:tblGrid>
      <w:tr w:rsidR="00EF05CF" w:rsidRPr="00E03B62" w:rsidTr="000A6F71">
        <w:trPr>
          <w:trHeight w:val="341"/>
          <w:jc w:val="center"/>
        </w:trPr>
        <w:tc>
          <w:tcPr>
            <w:tcW w:w="3606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lastRenderedPageBreak/>
              <w:t>Вид учебной работы</w:t>
            </w:r>
          </w:p>
        </w:tc>
        <w:tc>
          <w:tcPr>
            <w:tcW w:w="1342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Форма контроля</w:t>
            </w:r>
          </w:p>
          <w:p w:rsidR="00EF05CF" w:rsidRPr="00E03B62" w:rsidRDefault="00EF05CF" w:rsidP="00E03B62">
            <w:pPr>
              <w:rPr>
                <w:sz w:val="28"/>
                <w:szCs w:val="28"/>
              </w:rPr>
            </w:pPr>
            <w:r w:rsidRPr="00E03B62">
              <w:rPr>
                <w:sz w:val="28"/>
                <w:szCs w:val="28"/>
              </w:rPr>
              <w:t>(семестр)</w:t>
            </w:r>
          </w:p>
        </w:tc>
      </w:tr>
      <w:tr w:rsidR="00EF05CF" w:rsidRPr="00E03B62" w:rsidTr="000A6F71">
        <w:trPr>
          <w:trHeight w:val="341"/>
          <w:jc w:val="center"/>
        </w:trPr>
        <w:tc>
          <w:tcPr>
            <w:tcW w:w="3606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зачет</w:t>
            </w:r>
          </w:p>
        </w:tc>
        <w:tc>
          <w:tcPr>
            <w:tcW w:w="1024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экзамен</w:t>
            </w:r>
          </w:p>
        </w:tc>
      </w:tr>
      <w:tr w:rsidR="00EF05CF" w:rsidRPr="00E03B62" w:rsidTr="000A6F71">
        <w:trPr>
          <w:trHeight w:val="212"/>
          <w:jc w:val="center"/>
        </w:trPr>
        <w:tc>
          <w:tcPr>
            <w:tcW w:w="3606" w:type="dxa"/>
          </w:tcPr>
          <w:p w:rsidR="00EF05CF" w:rsidRPr="00E03B62" w:rsidRDefault="006A2816" w:rsidP="00E03B62">
            <w:pPr>
              <w:pStyle w:val="2"/>
              <w:jc w:val="left"/>
              <w:rPr>
                <w:szCs w:val="28"/>
              </w:rPr>
            </w:pPr>
            <w:r w:rsidRPr="00E03B62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E03B62" w:rsidRDefault="00EF05CF" w:rsidP="00E03B62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  <w:p w:rsidR="00EF05CF" w:rsidRPr="00E03B62" w:rsidRDefault="00EF05CF" w:rsidP="00E03B62">
            <w:pPr>
              <w:rPr>
                <w:sz w:val="28"/>
                <w:szCs w:val="28"/>
              </w:rPr>
            </w:pPr>
          </w:p>
          <w:p w:rsidR="00EF05CF" w:rsidRPr="00E03B62" w:rsidRDefault="005A33F7" w:rsidP="00E03B62">
            <w:pPr>
              <w:jc w:val="center"/>
              <w:rPr>
                <w:sz w:val="28"/>
                <w:szCs w:val="28"/>
              </w:rPr>
            </w:pPr>
            <w:r w:rsidRPr="00E03B62">
              <w:rPr>
                <w:sz w:val="28"/>
                <w:szCs w:val="28"/>
              </w:rPr>
              <w:t>2,4</w:t>
            </w:r>
          </w:p>
        </w:tc>
        <w:tc>
          <w:tcPr>
            <w:tcW w:w="1024" w:type="dxa"/>
            <w:vMerge w:val="restart"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</w:tr>
      <w:tr w:rsidR="00EF05CF" w:rsidRPr="00E03B62" w:rsidTr="000A6F71">
        <w:trPr>
          <w:trHeight w:val="97"/>
          <w:jc w:val="center"/>
        </w:trPr>
        <w:tc>
          <w:tcPr>
            <w:tcW w:w="3606" w:type="dxa"/>
          </w:tcPr>
          <w:p w:rsidR="00EF05CF" w:rsidRPr="00E03B62" w:rsidRDefault="00EF05CF" w:rsidP="00E03B62">
            <w:pPr>
              <w:pStyle w:val="2"/>
              <w:jc w:val="right"/>
              <w:rPr>
                <w:szCs w:val="28"/>
              </w:rPr>
            </w:pPr>
            <w:r w:rsidRPr="00E03B62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E03B62" w:rsidRDefault="00EF05CF" w:rsidP="00E03B62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E03B62" w:rsidRDefault="00EF05CF" w:rsidP="00E03B6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</w:tr>
      <w:tr w:rsidR="00EF05CF" w:rsidRPr="00E03B62" w:rsidTr="000A6F71">
        <w:trPr>
          <w:trHeight w:val="225"/>
          <w:jc w:val="center"/>
        </w:trPr>
        <w:tc>
          <w:tcPr>
            <w:tcW w:w="3606" w:type="dxa"/>
          </w:tcPr>
          <w:p w:rsidR="00EF05CF" w:rsidRPr="00E03B62" w:rsidRDefault="00EF05CF" w:rsidP="00E03B62">
            <w:pPr>
              <w:pStyle w:val="2"/>
              <w:jc w:val="right"/>
              <w:rPr>
                <w:szCs w:val="28"/>
              </w:rPr>
            </w:pPr>
            <w:r w:rsidRPr="00E03B62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E03B62" w:rsidRDefault="005A33F7" w:rsidP="00E03B62">
            <w:pPr>
              <w:pStyle w:val="2"/>
              <w:rPr>
                <w:szCs w:val="28"/>
              </w:rPr>
            </w:pPr>
            <w:r w:rsidRPr="00E03B62">
              <w:rPr>
                <w:szCs w:val="28"/>
              </w:rPr>
              <w:t>756</w:t>
            </w:r>
          </w:p>
        </w:tc>
        <w:tc>
          <w:tcPr>
            <w:tcW w:w="1656" w:type="dxa"/>
          </w:tcPr>
          <w:p w:rsidR="00EF05CF" w:rsidRPr="00E03B62" w:rsidRDefault="00EF05CF" w:rsidP="00E03B6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03B62" w:rsidRDefault="00EF05CF" w:rsidP="00E03B62">
            <w:pPr>
              <w:pStyle w:val="2"/>
              <w:rPr>
                <w:szCs w:val="28"/>
              </w:rPr>
            </w:pPr>
          </w:p>
        </w:tc>
      </w:tr>
      <w:tr w:rsidR="00EF05CF" w:rsidRPr="00E03B62" w:rsidTr="000A6F71">
        <w:trPr>
          <w:trHeight w:val="175"/>
          <w:jc w:val="center"/>
        </w:trPr>
        <w:tc>
          <w:tcPr>
            <w:tcW w:w="3606" w:type="dxa"/>
          </w:tcPr>
          <w:p w:rsidR="00EF05CF" w:rsidRPr="00E03B62" w:rsidRDefault="00EF05CF" w:rsidP="00E03B62">
            <w:pPr>
              <w:pStyle w:val="2"/>
              <w:jc w:val="left"/>
              <w:rPr>
                <w:szCs w:val="28"/>
              </w:rPr>
            </w:pPr>
            <w:r w:rsidRPr="00E03B62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E03B62" w:rsidRDefault="005A33F7" w:rsidP="00E03B62">
            <w:pPr>
              <w:pStyle w:val="2"/>
              <w:rPr>
                <w:b/>
                <w:szCs w:val="28"/>
              </w:rPr>
            </w:pPr>
            <w:r w:rsidRPr="00E03B62">
              <w:rPr>
                <w:b/>
                <w:szCs w:val="28"/>
              </w:rPr>
              <w:t>756</w:t>
            </w:r>
          </w:p>
        </w:tc>
        <w:tc>
          <w:tcPr>
            <w:tcW w:w="1656" w:type="dxa"/>
          </w:tcPr>
          <w:p w:rsidR="00EF05CF" w:rsidRPr="00E03B62" w:rsidRDefault="005A33F7" w:rsidP="00E03B62">
            <w:pPr>
              <w:pStyle w:val="2"/>
              <w:rPr>
                <w:b/>
                <w:szCs w:val="28"/>
              </w:rPr>
            </w:pPr>
            <w:r w:rsidRPr="00E03B62">
              <w:rPr>
                <w:b/>
                <w:szCs w:val="28"/>
              </w:rPr>
              <w:t>21</w:t>
            </w:r>
          </w:p>
        </w:tc>
        <w:tc>
          <w:tcPr>
            <w:tcW w:w="1019" w:type="dxa"/>
            <w:vMerge/>
          </w:tcPr>
          <w:p w:rsidR="00EF05CF" w:rsidRPr="00E03B62" w:rsidRDefault="00EF05CF" w:rsidP="00E03B62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E03B62" w:rsidRDefault="00EF05CF" w:rsidP="00E03B62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863B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20FC0" w:rsidRPr="005A33F7" w:rsidRDefault="003075A4" w:rsidP="001863B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="005A33F7">
        <w:rPr>
          <w:sz w:val="28"/>
          <w:szCs w:val="28"/>
        </w:rPr>
        <w:t xml:space="preserve"> – 756 часов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  <w:r w:rsidR="005A33F7">
        <w:rPr>
          <w:sz w:val="28"/>
          <w:szCs w:val="28"/>
        </w:rPr>
        <w:t xml:space="preserve"> </w:t>
      </w:r>
      <w:r w:rsidR="00620FC0" w:rsidRPr="00C60737">
        <w:rPr>
          <w:bCs/>
          <w:sz w:val="28"/>
          <w:szCs w:val="28"/>
        </w:rPr>
        <w:t xml:space="preserve">Формы контроля: </w:t>
      </w:r>
      <w:r>
        <w:rPr>
          <w:bCs/>
          <w:sz w:val="28"/>
          <w:szCs w:val="28"/>
        </w:rPr>
        <w:t>2,4 – зачет.</w:t>
      </w:r>
    </w:p>
    <w:p w:rsidR="009D62A5" w:rsidRDefault="009D62A5" w:rsidP="001863B1">
      <w:pPr>
        <w:spacing w:line="276" w:lineRule="auto"/>
        <w:contextualSpacing/>
        <w:jc w:val="both"/>
        <w:rPr>
          <w:bCs/>
          <w:sz w:val="28"/>
          <w:szCs w:val="28"/>
        </w:rPr>
      </w:pPr>
    </w:p>
    <w:p w:rsidR="00E03B62" w:rsidRPr="008B201F" w:rsidRDefault="00E03B62" w:rsidP="00E03B6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4. Структура и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951"/>
        <w:gridCol w:w="1463"/>
        <w:gridCol w:w="1750"/>
        <w:gridCol w:w="1575"/>
      </w:tblGrid>
      <w:tr w:rsidR="005A33F7" w:rsidRPr="005A33F7" w:rsidTr="008B0DBD">
        <w:trPr>
          <w:trHeight w:val="254"/>
          <w:jc w:val="center"/>
        </w:trPr>
        <w:tc>
          <w:tcPr>
            <w:tcW w:w="3414" w:type="dxa"/>
            <w:vMerge w:val="restart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Программный минимум</w:t>
            </w:r>
          </w:p>
        </w:tc>
        <w:tc>
          <w:tcPr>
            <w:tcW w:w="5739" w:type="dxa"/>
            <w:gridSpan w:val="4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5A33F7" w:rsidRPr="005A33F7" w:rsidTr="008B0DBD">
        <w:trPr>
          <w:trHeight w:val="201"/>
          <w:jc w:val="center"/>
        </w:trPr>
        <w:tc>
          <w:tcPr>
            <w:tcW w:w="3414" w:type="dxa"/>
            <w:vMerge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ИЗ</w:t>
            </w: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5A33F7">
              <w:rPr>
                <w:bCs/>
                <w:sz w:val="28"/>
                <w:szCs w:val="28"/>
              </w:rPr>
              <w:t>Конт.часы</w:t>
            </w:r>
            <w:proofErr w:type="spellEnd"/>
          </w:p>
        </w:tc>
        <w:tc>
          <w:tcPr>
            <w:tcW w:w="1750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СР</w:t>
            </w:r>
          </w:p>
        </w:tc>
        <w:tc>
          <w:tcPr>
            <w:tcW w:w="1575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Всего</w:t>
            </w:r>
          </w:p>
        </w:tc>
      </w:tr>
      <w:tr w:rsidR="005A33F7" w:rsidRPr="005A33F7" w:rsidTr="008B0DBD">
        <w:trPr>
          <w:trHeight w:val="138"/>
          <w:jc w:val="center"/>
        </w:trPr>
        <w:tc>
          <w:tcPr>
            <w:tcW w:w="9153" w:type="dxa"/>
            <w:gridSpan w:val="5"/>
          </w:tcPr>
          <w:p w:rsidR="005A33F7" w:rsidRPr="005A33F7" w:rsidRDefault="005A33F7" w:rsidP="00E03B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33F7">
              <w:rPr>
                <w:b/>
                <w:bCs/>
                <w:sz w:val="28"/>
                <w:szCs w:val="28"/>
              </w:rPr>
              <w:t>1 семестр</w:t>
            </w:r>
          </w:p>
        </w:tc>
      </w:tr>
      <w:tr w:rsidR="005A33F7" w:rsidRPr="005A33F7" w:rsidTr="008B0DBD">
        <w:trPr>
          <w:trHeight w:val="451"/>
          <w:jc w:val="center"/>
        </w:trPr>
        <w:tc>
          <w:tcPr>
            <w:tcW w:w="3414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Подготовка к концертам: свободная программа.</w:t>
            </w: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1575" w:type="dxa"/>
          </w:tcPr>
          <w:p w:rsidR="005A33F7" w:rsidRPr="005A33F7" w:rsidRDefault="001863B1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</w:tr>
      <w:tr w:rsidR="005A33F7" w:rsidRPr="005A33F7" w:rsidTr="008B0DBD">
        <w:trPr>
          <w:trHeight w:val="243"/>
          <w:jc w:val="center"/>
        </w:trPr>
        <w:tc>
          <w:tcPr>
            <w:tcW w:w="9153" w:type="dxa"/>
            <w:gridSpan w:val="5"/>
          </w:tcPr>
          <w:p w:rsidR="005A33F7" w:rsidRPr="005A33F7" w:rsidRDefault="005A33F7" w:rsidP="00E03B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33F7">
              <w:rPr>
                <w:b/>
                <w:bCs/>
                <w:sz w:val="28"/>
                <w:szCs w:val="28"/>
              </w:rPr>
              <w:t>2 семестр</w:t>
            </w:r>
          </w:p>
        </w:tc>
      </w:tr>
      <w:tr w:rsidR="005A33F7" w:rsidRPr="005A33F7" w:rsidTr="008B0DBD">
        <w:trPr>
          <w:trHeight w:val="451"/>
          <w:jc w:val="center"/>
        </w:trPr>
        <w:tc>
          <w:tcPr>
            <w:tcW w:w="3414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Подготовка к концертам: свободная программа.</w:t>
            </w: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575" w:type="dxa"/>
          </w:tcPr>
          <w:p w:rsidR="005A33F7" w:rsidRPr="005A33F7" w:rsidRDefault="001863B1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</w:tr>
      <w:tr w:rsidR="005A33F7" w:rsidRPr="005A33F7" w:rsidTr="008B0DBD">
        <w:trPr>
          <w:trHeight w:val="262"/>
          <w:jc w:val="center"/>
        </w:trPr>
        <w:tc>
          <w:tcPr>
            <w:tcW w:w="9153" w:type="dxa"/>
            <w:gridSpan w:val="5"/>
          </w:tcPr>
          <w:p w:rsidR="005A33F7" w:rsidRPr="005A33F7" w:rsidRDefault="005A33F7" w:rsidP="00E03B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33F7">
              <w:rPr>
                <w:b/>
                <w:bCs/>
                <w:sz w:val="28"/>
                <w:szCs w:val="28"/>
              </w:rPr>
              <w:t>3 семестр</w:t>
            </w:r>
          </w:p>
        </w:tc>
      </w:tr>
      <w:tr w:rsidR="005A33F7" w:rsidRPr="005A33F7" w:rsidTr="008B0DBD">
        <w:trPr>
          <w:trHeight w:val="451"/>
          <w:jc w:val="center"/>
        </w:trPr>
        <w:tc>
          <w:tcPr>
            <w:tcW w:w="3414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Подготовка к концертам: свободная программа.</w:t>
            </w: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5A33F7" w:rsidRPr="005A33F7" w:rsidRDefault="0003076B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1575" w:type="dxa"/>
          </w:tcPr>
          <w:p w:rsidR="005A33F7" w:rsidRPr="005A33F7" w:rsidRDefault="001863B1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</w:tr>
      <w:tr w:rsidR="005A33F7" w:rsidRPr="005A33F7" w:rsidTr="008B0DBD">
        <w:trPr>
          <w:trHeight w:val="299"/>
          <w:jc w:val="center"/>
        </w:trPr>
        <w:tc>
          <w:tcPr>
            <w:tcW w:w="9153" w:type="dxa"/>
            <w:gridSpan w:val="5"/>
          </w:tcPr>
          <w:p w:rsidR="005A33F7" w:rsidRPr="005A33F7" w:rsidRDefault="005A33F7" w:rsidP="00E03B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33F7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  <w:tr w:rsidR="005A33F7" w:rsidRPr="005A33F7" w:rsidTr="008B0DBD">
        <w:trPr>
          <w:trHeight w:val="451"/>
          <w:jc w:val="center"/>
        </w:trPr>
        <w:tc>
          <w:tcPr>
            <w:tcW w:w="3414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Подготовка к концертам: свободная программа.</w:t>
            </w: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5A33F7" w:rsidRPr="005A33F7" w:rsidRDefault="005A33F7" w:rsidP="00E03B62">
            <w:pPr>
              <w:contextualSpacing/>
              <w:rPr>
                <w:bCs/>
                <w:sz w:val="28"/>
                <w:szCs w:val="28"/>
              </w:rPr>
            </w:pPr>
            <w:r w:rsidRPr="005A33F7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575" w:type="dxa"/>
          </w:tcPr>
          <w:p w:rsidR="005A33F7" w:rsidRPr="005A33F7" w:rsidRDefault="001863B1" w:rsidP="00E03B6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</w:tr>
      <w:tr w:rsidR="005A33F7" w:rsidRPr="005A33F7" w:rsidTr="008B0DBD">
        <w:trPr>
          <w:trHeight w:val="451"/>
          <w:jc w:val="center"/>
        </w:trPr>
        <w:tc>
          <w:tcPr>
            <w:tcW w:w="3414" w:type="dxa"/>
          </w:tcPr>
          <w:p w:rsidR="005A33F7" w:rsidRPr="005A33F7" w:rsidRDefault="005A33F7" w:rsidP="00E03B62">
            <w:pPr>
              <w:contextualSpacing/>
              <w:rPr>
                <w:b/>
                <w:bCs/>
                <w:sz w:val="28"/>
                <w:szCs w:val="28"/>
              </w:rPr>
            </w:pPr>
            <w:r w:rsidRPr="005A33F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51" w:type="dxa"/>
          </w:tcPr>
          <w:p w:rsidR="005A33F7" w:rsidRPr="005A33F7" w:rsidRDefault="005A33F7" w:rsidP="00E03B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5A33F7" w:rsidRPr="005A33F7" w:rsidRDefault="005A33F7" w:rsidP="00E03B6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5A33F7" w:rsidRPr="005A33F7" w:rsidRDefault="0003076B" w:rsidP="00E03B6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756</w:t>
            </w:r>
          </w:p>
        </w:tc>
        <w:tc>
          <w:tcPr>
            <w:tcW w:w="1575" w:type="dxa"/>
          </w:tcPr>
          <w:p w:rsidR="005A33F7" w:rsidRPr="005A33F7" w:rsidRDefault="001863B1" w:rsidP="00E03B62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756</w:t>
            </w:r>
          </w:p>
        </w:tc>
      </w:tr>
    </w:tbl>
    <w:p w:rsidR="0003076B" w:rsidRDefault="0003076B" w:rsidP="001863B1">
      <w:pPr>
        <w:pStyle w:val="ab"/>
        <w:spacing w:after="0" w:line="276" w:lineRule="auto"/>
        <w:ind w:left="14" w:firstLine="694"/>
        <w:jc w:val="both"/>
        <w:rPr>
          <w:i/>
          <w:iCs/>
          <w:sz w:val="28"/>
          <w:szCs w:val="28"/>
        </w:rPr>
      </w:pPr>
    </w:p>
    <w:p w:rsidR="0003076B" w:rsidRPr="0003076B" w:rsidRDefault="001863B1" w:rsidP="00E03B62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Музыкально-и</w:t>
      </w:r>
      <w:r w:rsidR="0003076B" w:rsidRPr="0003076B">
        <w:rPr>
          <w:iCs/>
          <w:sz w:val="28"/>
          <w:szCs w:val="28"/>
        </w:rPr>
        <w:t>сполнительская практика представляет собой самостоятельную работу и проводится рассредоточено в течение всего периода обучения</w:t>
      </w:r>
      <w:r w:rsidR="0003076B" w:rsidRPr="0003076B">
        <w:rPr>
          <w:sz w:val="28"/>
          <w:szCs w:val="28"/>
        </w:rPr>
        <w:t xml:space="preserve"> параллельно с аудиторными занятиями</w:t>
      </w:r>
      <w:r w:rsidR="0003076B" w:rsidRPr="0003076B">
        <w:rPr>
          <w:iCs/>
          <w:sz w:val="28"/>
          <w:szCs w:val="28"/>
        </w:rPr>
        <w:t>. Объекты исполнительской практики избираются по усмотрению кафедры и учебного заведения.</w:t>
      </w:r>
      <w:r w:rsidR="0003076B" w:rsidRPr="0003076B">
        <w:rPr>
          <w:sz w:val="28"/>
          <w:szCs w:val="28"/>
        </w:rPr>
        <w:t xml:space="preserve"> Руководителем исполнительской практики является педагог по специальности. Распределение часов по курсам и семестрам может варьироваться по  усмотрению ведущего педагога и кафедры.</w:t>
      </w:r>
    </w:p>
    <w:p w:rsidR="0003076B" w:rsidRPr="0003076B" w:rsidRDefault="0003076B" w:rsidP="00E03B62">
      <w:pPr>
        <w:spacing w:line="360" w:lineRule="auto"/>
        <w:ind w:firstLine="709"/>
        <w:jc w:val="both"/>
        <w:rPr>
          <w:sz w:val="28"/>
          <w:szCs w:val="28"/>
        </w:rPr>
      </w:pPr>
      <w:r w:rsidRPr="0003076B">
        <w:rPr>
          <w:sz w:val="28"/>
          <w:szCs w:val="28"/>
        </w:rPr>
        <w:lastRenderedPageBreak/>
        <w:t>Исполнительская практика позвол</w:t>
      </w:r>
      <w:r>
        <w:rPr>
          <w:sz w:val="28"/>
          <w:szCs w:val="28"/>
        </w:rPr>
        <w:t xml:space="preserve">яет магистранту на протяжении 2 </w:t>
      </w:r>
      <w:r w:rsidRPr="0003076B">
        <w:rPr>
          <w:sz w:val="28"/>
          <w:szCs w:val="28"/>
        </w:rPr>
        <w:t xml:space="preserve">лет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</w:t>
      </w:r>
      <w:proofErr w:type="gramStart"/>
      <w:r w:rsidRPr="0003076B">
        <w:rPr>
          <w:sz w:val="28"/>
          <w:szCs w:val="28"/>
        </w:rPr>
        <w:t>играть  на</w:t>
      </w:r>
      <w:proofErr w:type="gramEnd"/>
      <w:r w:rsidRPr="0003076B">
        <w:rPr>
          <w:sz w:val="28"/>
          <w:szCs w:val="28"/>
        </w:rPr>
        <w:t xml:space="preserve"> различных концертных площадках города и области (в музыкальных и общеобразовательных школах, колледжах, институтах, клубах), участвовать в постановках опер, балетов, музыкальных комедий, оперетт, музыкальных сказок. Базами исполнительской практики для студентов являются Большой и Малый залы АГК, залы городских и районных  ДМШ и ДШИ, музыкального и педагогического колледжей, Астраханский театр оперы и балета. К исполнительской практике относятся также выступления на академических концертах, зачетах, экзаменах, мастер-классах.</w:t>
      </w:r>
    </w:p>
    <w:p w:rsidR="0003076B" w:rsidRPr="0003076B" w:rsidRDefault="0003076B" w:rsidP="00E03B62">
      <w:pPr>
        <w:spacing w:line="360" w:lineRule="auto"/>
        <w:ind w:firstLine="709"/>
        <w:jc w:val="both"/>
        <w:rPr>
          <w:sz w:val="28"/>
          <w:szCs w:val="28"/>
        </w:rPr>
      </w:pPr>
      <w:r w:rsidRPr="0003076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первого года каждый магистрант </w:t>
      </w:r>
      <w:r w:rsidRPr="0003076B">
        <w:rPr>
          <w:sz w:val="28"/>
          <w:szCs w:val="28"/>
        </w:rPr>
        <w:t xml:space="preserve">должен исполнить не менее  8 – 12 произведений в академических условиях и на различных концертных площадках. </w:t>
      </w:r>
      <w:r>
        <w:rPr>
          <w:sz w:val="28"/>
          <w:szCs w:val="28"/>
        </w:rPr>
        <w:t xml:space="preserve">Магистрант </w:t>
      </w:r>
      <w:r w:rsidR="001863B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 </w:t>
      </w:r>
      <w:r w:rsidR="001863B1">
        <w:rPr>
          <w:sz w:val="28"/>
          <w:szCs w:val="28"/>
        </w:rPr>
        <w:t>года обучения</w:t>
      </w:r>
      <w:r w:rsidRPr="0003076B">
        <w:rPr>
          <w:sz w:val="28"/>
          <w:szCs w:val="28"/>
        </w:rPr>
        <w:t xml:space="preserve"> должен исполнить 4 произведения.</w:t>
      </w:r>
    </w:p>
    <w:p w:rsidR="006833B0" w:rsidRPr="0003076B" w:rsidRDefault="0003076B" w:rsidP="00E03B62">
      <w:pPr>
        <w:pStyle w:val="36"/>
        <w:spacing w:after="0" w:line="360" w:lineRule="auto"/>
        <w:ind w:left="0" w:firstLine="709"/>
        <w:jc w:val="both"/>
        <w:rPr>
          <w:sz w:val="28"/>
          <w:szCs w:val="28"/>
        </w:rPr>
      </w:pPr>
      <w:r w:rsidRPr="0003076B">
        <w:rPr>
          <w:sz w:val="28"/>
          <w:szCs w:val="28"/>
        </w:rPr>
        <w:t>Учет концертных выступлений студентов ведется пр</w:t>
      </w:r>
      <w:r w:rsidR="001863B1">
        <w:rPr>
          <w:sz w:val="28"/>
          <w:szCs w:val="28"/>
        </w:rPr>
        <w:t xml:space="preserve">еподавателем по специальности. </w:t>
      </w:r>
      <w:r w:rsidRPr="0003076B">
        <w:rPr>
          <w:sz w:val="28"/>
          <w:szCs w:val="28"/>
        </w:rPr>
        <w:t>Основные сведения отражены в «Дневнике практики» (дата, место проведения, объём времени, репертуарный список). Результаты деятельности студентов должны отражаться в отчетах ведущих преподавателей, а также в годово</w:t>
      </w:r>
      <w:r>
        <w:rPr>
          <w:sz w:val="28"/>
          <w:szCs w:val="28"/>
        </w:rPr>
        <w:t xml:space="preserve">м отчете заведующего кафедрой. </w:t>
      </w:r>
    </w:p>
    <w:p w:rsidR="009D62A5" w:rsidRPr="00AE0E53" w:rsidRDefault="009D62A5" w:rsidP="001863B1">
      <w:pPr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E03B62" w:rsidRPr="008B201F" w:rsidRDefault="00E03B62" w:rsidP="00E03B6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5. Организация контроля знаний</w:t>
      </w:r>
    </w:p>
    <w:p w:rsidR="00E03B62" w:rsidRPr="00DC4682" w:rsidRDefault="00E03B62" w:rsidP="00E03B62">
      <w:pPr>
        <w:pStyle w:val="33"/>
        <w:spacing w:after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Формой контроля являются зачеты во 2,4 семестрах. П</w:t>
      </w:r>
      <w:r w:rsidRPr="00D130F5">
        <w:rPr>
          <w:sz w:val="28"/>
          <w:szCs w:val="28"/>
        </w:rPr>
        <w:t>о дисциплине «</w:t>
      </w:r>
      <w:r>
        <w:rPr>
          <w:sz w:val="28"/>
          <w:szCs w:val="28"/>
        </w:rPr>
        <w:t>Музыкально-исполнительская практика</w:t>
      </w:r>
      <w:r w:rsidRPr="00D130F5">
        <w:rPr>
          <w:sz w:val="28"/>
          <w:szCs w:val="28"/>
        </w:rPr>
        <w:t xml:space="preserve">». Контроль и оценка результатов освоения дисциплин осуществляется преподавателем в процессе проведения прослушиваний каждого </w:t>
      </w:r>
      <w:r>
        <w:rPr>
          <w:sz w:val="28"/>
          <w:szCs w:val="28"/>
        </w:rPr>
        <w:t>магистранта</w:t>
      </w:r>
      <w:r w:rsidRPr="00D130F5">
        <w:rPr>
          <w:sz w:val="28"/>
          <w:szCs w:val="28"/>
        </w:rPr>
        <w:t>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863B1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магистранта. Исполнение должно отличаться свободой </w:t>
      </w:r>
      <w:proofErr w:type="spellStart"/>
      <w:r>
        <w:rPr>
          <w:sz w:val="28"/>
          <w:szCs w:val="28"/>
        </w:rPr>
        <w:lastRenderedPageBreak/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863B1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863B1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:rsidR="00E03B62" w:rsidRDefault="00E03B6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1863B1">
        <w:rPr>
          <w:b/>
          <w:sz w:val="28"/>
          <w:szCs w:val="28"/>
        </w:rPr>
        <w:t>«неудовлетворительное».</w:t>
      </w:r>
    </w:p>
    <w:p w:rsidR="00E03B62" w:rsidRPr="008B201F" w:rsidRDefault="00E03B62" w:rsidP="00E03B62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6. Материально-техническое обеспечение дисциплины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№17 (для проведения индивидуальных занятий, консультаций, текущего контроля, промежуточной аттестации).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» - 1 шт., шкаф для документов – 1 шт., стул – 1 шт., стол – 1 шт., пульт – 2 шт., </w:t>
      </w:r>
      <w:proofErr w:type="spellStart"/>
      <w:r>
        <w:rPr>
          <w:sz w:val="28"/>
          <w:szCs w:val="28"/>
        </w:rPr>
        <w:t>банкетка</w:t>
      </w:r>
      <w:proofErr w:type="spellEnd"/>
      <w:r>
        <w:rPr>
          <w:sz w:val="28"/>
          <w:szCs w:val="28"/>
        </w:rPr>
        <w:t xml:space="preserve"> – 1 шт. 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№18 (для проведения индивидуальных занятий, консультаций, текущего контроля, промежуточной аттестации). Стол – 1 шт., стул – 2 шт., </w:t>
      </w:r>
      <w:proofErr w:type="spellStart"/>
      <w:r>
        <w:rPr>
          <w:sz w:val="28"/>
          <w:szCs w:val="28"/>
        </w:rPr>
        <w:t>банкетка</w:t>
      </w:r>
      <w:proofErr w:type="spellEnd"/>
      <w:r>
        <w:rPr>
          <w:sz w:val="28"/>
          <w:szCs w:val="28"/>
        </w:rPr>
        <w:t xml:space="preserve"> – 3 шт., пульт – 2 шт., шкаф – 7 шт.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№28 (для проведения индивидуальных занятий, консультаций, текущего контроля, промежуточной аттестации). Пианино “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”- 1шт., стул – 5 шт., шкаф для документов – 1шт., стол – 1шт., пульт – 1шт.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№29 (для проведения индивидуальных занятий, консультаций, текущего контроля, промежуточной аттестации). Пианино «</w:t>
      </w:r>
      <w:proofErr w:type="spellStart"/>
      <w:r>
        <w:rPr>
          <w:sz w:val="28"/>
          <w:szCs w:val="28"/>
        </w:rPr>
        <w:t>Вейнбах</w:t>
      </w:r>
      <w:proofErr w:type="spellEnd"/>
      <w:r>
        <w:rPr>
          <w:sz w:val="28"/>
          <w:szCs w:val="28"/>
        </w:rPr>
        <w:t>» - 1шт.,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» - 1шт., стул – 5 шт., стол – 3 шт., шкаф для документов – 1шт., </w:t>
      </w:r>
      <w:proofErr w:type="spellStart"/>
      <w:r>
        <w:rPr>
          <w:sz w:val="28"/>
          <w:szCs w:val="28"/>
        </w:rPr>
        <w:t>банкетка</w:t>
      </w:r>
      <w:proofErr w:type="spellEnd"/>
      <w:r>
        <w:rPr>
          <w:sz w:val="28"/>
          <w:szCs w:val="28"/>
        </w:rPr>
        <w:t xml:space="preserve"> – 2шт., пульт – 2шт.</w:t>
      </w:r>
    </w:p>
    <w:p w:rsidR="00E03B62" w:rsidRDefault="00E03B6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№48 (для проведения индивидуальных занятий, консультаций, текущего контроля, промежуточной аттестации). Рояль «</w:t>
      </w:r>
      <w:proofErr w:type="spellStart"/>
      <w:r>
        <w:rPr>
          <w:sz w:val="28"/>
          <w:szCs w:val="28"/>
        </w:rPr>
        <w:t>Блютнер</w:t>
      </w:r>
      <w:proofErr w:type="spellEnd"/>
      <w:r>
        <w:rPr>
          <w:sz w:val="28"/>
          <w:szCs w:val="28"/>
        </w:rPr>
        <w:t xml:space="preserve">» - 1шт., Рояль «Август </w:t>
      </w:r>
      <w:proofErr w:type="spellStart"/>
      <w:r>
        <w:rPr>
          <w:sz w:val="28"/>
          <w:szCs w:val="28"/>
        </w:rPr>
        <w:t>Фестер</w:t>
      </w:r>
      <w:proofErr w:type="spellEnd"/>
      <w:r>
        <w:rPr>
          <w:sz w:val="28"/>
          <w:szCs w:val="28"/>
        </w:rPr>
        <w:t xml:space="preserve">» - 1шт., стул – 3шт., стол – 4 шт., пульт – 4шт., стенд информационный – 1шт., </w:t>
      </w:r>
      <w:proofErr w:type="spellStart"/>
      <w:r>
        <w:rPr>
          <w:sz w:val="28"/>
          <w:szCs w:val="28"/>
        </w:rPr>
        <w:t>банкетка</w:t>
      </w:r>
      <w:proofErr w:type="spellEnd"/>
      <w:r>
        <w:rPr>
          <w:sz w:val="28"/>
          <w:szCs w:val="28"/>
        </w:rPr>
        <w:t xml:space="preserve"> – 1шт., телевизор – 1шт.,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</w:t>
      </w:r>
    </w:p>
    <w:p w:rsidR="00E03B62" w:rsidRDefault="00E03B62" w:rsidP="00E03B62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E03B62" w:rsidRDefault="00E03B62" w:rsidP="00E03B62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E03B62" w:rsidRDefault="00E03B62" w:rsidP="00E03B62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E03B62" w:rsidRPr="008B201F" w:rsidRDefault="00E03B62" w:rsidP="00E03B62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B201F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E03B62" w:rsidRPr="008B201F" w:rsidRDefault="00E03B62" w:rsidP="00E03B62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8B201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Люси, М.</w:t>
      </w:r>
      <w:r w:rsidRPr="00C73591">
        <w:rPr>
          <w:sz w:val="28"/>
          <w:szCs w:val="28"/>
        </w:rPr>
        <w:t xml:space="preserve">   Теория музыкального выражения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73591">
        <w:rPr>
          <w:sz w:val="28"/>
          <w:szCs w:val="28"/>
        </w:rPr>
        <w:t>Чечотт</w:t>
      </w:r>
      <w:proofErr w:type="spellEnd"/>
      <w:r w:rsidRPr="00C73591">
        <w:rPr>
          <w:sz w:val="28"/>
          <w:szCs w:val="28"/>
        </w:rPr>
        <w:t xml:space="preserve">. - </w:t>
      </w:r>
      <w:proofErr w:type="spellStart"/>
      <w:r w:rsidRPr="00C73591">
        <w:rPr>
          <w:sz w:val="28"/>
          <w:szCs w:val="28"/>
        </w:rPr>
        <w:t>Изд</w:t>
      </w:r>
      <w:proofErr w:type="spellEnd"/>
      <w:r w:rsidRPr="00C73591">
        <w:rPr>
          <w:sz w:val="28"/>
          <w:szCs w:val="28"/>
        </w:rPr>
        <w:t xml:space="preserve">-е стереотип. - </w:t>
      </w:r>
      <w:proofErr w:type="gramStart"/>
      <w:r w:rsidRPr="00C73591">
        <w:rPr>
          <w:sz w:val="28"/>
          <w:szCs w:val="28"/>
        </w:rPr>
        <w:t>М. :</w:t>
      </w:r>
      <w:proofErr w:type="gramEnd"/>
      <w:r w:rsidRPr="00C73591">
        <w:rPr>
          <w:sz w:val="28"/>
          <w:szCs w:val="28"/>
        </w:rPr>
        <w:t xml:space="preserve"> </w:t>
      </w:r>
      <w:proofErr w:type="spellStart"/>
      <w:r w:rsidRPr="00C73591">
        <w:rPr>
          <w:sz w:val="28"/>
          <w:szCs w:val="28"/>
        </w:rPr>
        <w:t>Либроком</w:t>
      </w:r>
      <w:proofErr w:type="spellEnd"/>
      <w:r w:rsidRPr="00C73591">
        <w:rPr>
          <w:sz w:val="28"/>
          <w:szCs w:val="28"/>
        </w:rPr>
        <w:t>, 2014. - 168 с. - (Музыка: искусство, наука, мастерство). - ISBN 978-5-397-04278-</w:t>
      </w:r>
      <w:proofErr w:type="gramStart"/>
      <w:r w:rsidRPr="00C73591">
        <w:rPr>
          <w:sz w:val="28"/>
          <w:szCs w:val="28"/>
        </w:rPr>
        <w:t>9 :</w:t>
      </w:r>
      <w:proofErr w:type="gramEnd"/>
      <w:r w:rsidRPr="00C73591">
        <w:rPr>
          <w:sz w:val="28"/>
          <w:szCs w:val="28"/>
        </w:rPr>
        <w:t xml:space="preserve"> 230-48.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Майстер</w:t>
      </w:r>
      <w:proofErr w:type="spellEnd"/>
      <w:r w:rsidRPr="00C73591">
        <w:rPr>
          <w:i/>
          <w:sz w:val="28"/>
          <w:szCs w:val="28"/>
        </w:rPr>
        <w:t>, Х.</w:t>
      </w:r>
      <w:r w:rsidRPr="00C73591">
        <w:rPr>
          <w:sz w:val="28"/>
          <w:szCs w:val="28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C73591">
        <w:rPr>
          <w:sz w:val="28"/>
          <w:szCs w:val="28"/>
        </w:rPr>
        <w:t>Майстер</w:t>
      </w:r>
      <w:proofErr w:type="spellEnd"/>
      <w:r w:rsidRPr="00C73591">
        <w:rPr>
          <w:sz w:val="28"/>
          <w:szCs w:val="28"/>
        </w:rPr>
        <w:t xml:space="preserve">. - </w:t>
      </w:r>
      <w:proofErr w:type="gramStart"/>
      <w:r w:rsidRPr="00C73591">
        <w:rPr>
          <w:sz w:val="28"/>
          <w:szCs w:val="28"/>
        </w:rPr>
        <w:t>М. :</w:t>
      </w:r>
      <w:proofErr w:type="gramEnd"/>
      <w:r w:rsidRPr="00C73591">
        <w:rPr>
          <w:sz w:val="28"/>
          <w:szCs w:val="28"/>
        </w:rPr>
        <w:t xml:space="preserve"> Классика-XXI, 2013. - 112 с. - (Искусство интерпретации). - ISBN 978-5-89817-368-</w:t>
      </w:r>
      <w:proofErr w:type="gramStart"/>
      <w:r w:rsidRPr="00C73591">
        <w:rPr>
          <w:sz w:val="28"/>
          <w:szCs w:val="28"/>
        </w:rPr>
        <w:t>5 :</w:t>
      </w:r>
      <w:proofErr w:type="gramEnd"/>
      <w:r w:rsidRPr="00C73591">
        <w:rPr>
          <w:sz w:val="28"/>
          <w:szCs w:val="28"/>
        </w:rPr>
        <w:t xml:space="preserve"> 205-53.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C73591">
        <w:rPr>
          <w:sz w:val="28"/>
          <w:szCs w:val="28"/>
        </w:rPr>
        <w:t>Сост</w:t>
      </w:r>
      <w:proofErr w:type="spellEnd"/>
      <w:r w:rsidRPr="00C73591">
        <w:rPr>
          <w:sz w:val="28"/>
          <w:szCs w:val="28"/>
        </w:rPr>
        <w:t xml:space="preserve"> и </w:t>
      </w:r>
      <w:proofErr w:type="spellStart"/>
      <w:r w:rsidRPr="00C73591">
        <w:rPr>
          <w:sz w:val="28"/>
          <w:szCs w:val="28"/>
        </w:rPr>
        <w:t>отв.ред</w:t>
      </w:r>
      <w:proofErr w:type="spellEnd"/>
      <w:r w:rsidRPr="00C73591">
        <w:rPr>
          <w:sz w:val="28"/>
          <w:szCs w:val="28"/>
        </w:rPr>
        <w:t xml:space="preserve">. </w:t>
      </w:r>
      <w:proofErr w:type="spellStart"/>
      <w:r w:rsidRPr="00C73591">
        <w:rPr>
          <w:sz w:val="28"/>
          <w:szCs w:val="28"/>
        </w:rPr>
        <w:t>И.С.Стогний</w:t>
      </w:r>
      <w:proofErr w:type="spellEnd"/>
      <w:r w:rsidRPr="00C73591">
        <w:rPr>
          <w:sz w:val="28"/>
          <w:szCs w:val="28"/>
        </w:rPr>
        <w:t xml:space="preserve">; РАМ </w:t>
      </w:r>
      <w:proofErr w:type="spellStart"/>
      <w:r w:rsidRPr="00C73591">
        <w:rPr>
          <w:sz w:val="28"/>
          <w:szCs w:val="28"/>
        </w:rPr>
        <w:t>им.Гнесиных</w:t>
      </w:r>
      <w:proofErr w:type="spellEnd"/>
      <w:r w:rsidRPr="00C73591">
        <w:rPr>
          <w:sz w:val="28"/>
          <w:szCs w:val="28"/>
        </w:rPr>
        <w:t xml:space="preserve">. – Москва: </w:t>
      </w:r>
      <w:proofErr w:type="spellStart"/>
      <w:r w:rsidRPr="00C73591">
        <w:rPr>
          <w:sz w:val="28"/>
          <w:szCs w:val="28"/>
        </w:rPr>
        <w:t>Изд</w:t>
      </w:r>
      <w:proofErr w:type="spellEnd"/>
      <w:r w:rsidRPr="00C73591">
        <w:rPr>
          <w:sz w:val="28"/>
          <w:szCs w:val="28"/>
        </w:rPr>
        <w:t>-е РАМ им. Гнесиных, 2010. – 180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C73591">
        <w:rPr>
          <w:sz w:val="28"/>
          <w:szCs w:val="28"/>
        </w:rPr>
        <w:t>Сост</w:t>
      </w:r>
      <w:proofErr w:type="spellEnd"/>
      <w:r w:rsidRPr="00C73591">
        <w:rPr>
          <w:sz w:val="28"/>
          <w:szCs w:val="28"/>
        </w:rPr>
        <w:t xml:space="preserve"> и </w:t>
      </w:r>
      <w:proofErr w:type="spellStart"/>
      <w:r w:rsidRPr="00C73591">
        <w:rPr>
          <w:sz w:val="28"/>
          <w:szCs w:val="28"/>
        </w:rPr>
        <w:t>отв.ред</w:t>
      </w:r>
      <w:proofErr w:type="spellEnd"/>
      <w:r w:rsidRPr="00C73591">
        <w:rPr>
          <w:sz w:val="28"/>
          <w:szCs w:val="28"/>
        </w:rPr>
        <w:t xml:space="preserve">. </w:t>
      </w:r>
      <w:proofErr w:type="spellStart"/>
      <w:r w:rsidRPr="00C73591">
        <w:rPr>
          <w:sz w:val="28"/>
          <w:szCs w:val="28"/>
        </w:rPr>
        <w:t>И.С.Стогний</w:t>
      </w:r>
      <w:proofErr w:type="spellEnd"/>
      <w:r w:rsidRPr="00C73591">
        <w:rPr>
          <w:sz w:val="28"/>
          <w:szCs w:val="28"/>
        </w:rPr>
        <w:t xml:space="preserve">; РАМ </w:t>
      </w:r>
      <w:proofErr w:type="spellStart"/>
      <w:r w:rsidRPr="00C73591">
        <w:rPr>
          <w:sz w:val="28"/>
          <w:szCs w:val="28"/>
        </w:rPr>
        <w:t>им.Гнесиных</w:t>
      </w:r>
      <w:proofErr w:type="spellEnd"/>
      <w:r w:rsidRPr="00C73591">
        <w:rPr>
          <w:sz w:val="28"/>
          <w:szCs w:val="28"/>
        </w:rPr>
        <w:t xml:space="preserve">. – Москва: </w:t>
      </w:r>
      <w:proofErr w:type="spellStart"/>
      <w:r w:rsidRPr="00C73591">
        <w:rPr>
          <w:sz w:val="28"/>
          <w:szCs w:val="28"/>
        </w:rPr>
        <w:t>Изд</w:t>
      </w:r>
      <w:proofErr w:type="spellEnd"/>
      <w:r w:rsidRPr="00C73591">
        <w:rPr>
          <w:sz w:val="28"/>
          <w:szCs w:val="28"/>
        </w:rPr>
        <w:t>-е РАМ им. Гнесиных, 2010. – 400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Бычков, В.В.</w:t>
      </w:r>
      <w:r w:rsidRPr="00C73591">
        <w:rPr>
          <w:sz w:val="28"/>
          <w:szCs w:val="28"/>
        </w:rPr>
        <w:t xml:space="preserve">   История отечественной баянной и зарубежной аккордеонной музыки [Текст] / В. В. Бычков. - </w:t>
      </w:r>
      <w:proofErr w:type="gramStart"/>
      <w:r w:rsidRPr="00C73591">
        <w:rPr>
          <w:sz w:val="28"/>
          <w:szCs w:val="28"/>
        </w:rPr>
        <w:t>М. :</w:t>
      </w:r>
      <w:proofErr w:type="gramEnd"/>
      <w:r w:rsidRPr="00C73591">
        <w:rPr>
          <w:sz w:val="28"/>
          <w:szCs w:val="28"/>
        </w:rPr>
        <w:t xml:space="preserve"> Композитор, 2012. - 160 с. : нот. - ISBN 978-5-4254-0052-</w:t>
      </w:r>
      <w:proofErr w:type="gramStart"/>
      <w:r w:rsidRPr="00C73591">
        <w:rPr>
          <w:sz w:val="28"/>
          <w:szCs w:val="28"/>
        </w:rPr>
        <w:t>9 :</w:t>
      </w:r>
      <w:proofErr w:type="gramEnd"/>
      <w:r w:rsidRPr="00C73591">
        <w:rPr>
          <w:sz w:val="28"/>
          <w:szCs w:val="28"/>
        </w:rPr>
        <w:t xml:space="preserve"> 442-68.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Вопросы современного баянного и аккордеонного искусства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сборник трудов / Сост. </w:t>
      </w:r>
      <w:proofErr w:type="spellStart"/>
      <w:r w:rsidRPr="00C73591">
        <w:rPr>
          <w:sz w:val="28"/>
          <w:szCs w:val="28"/>
        </w:rPr>
        <w:t>Ф.Липс</w:t>
      </w:r>
      <w:proofErr w:type="spellEnd"/>
      <w:r w:rsidRPr="00C73591">
        <w:rPr>
          <w:sz w:val="28"/>
          <w:szCs w:val="28"/>
        </w:rPr>
        <w:t xml:space="preserve">, </w:t>
      </w:r>
      <w:proofErr w:type="spellStart"/>
      <w:r w:rsidRPr="00C73591">
        <w:rPr>
          <w:sz w:val="28"/>
          <w:szCs w:val="28"/>
        </w:rPr>
        <w:t>М.Имханицкий</w:t>
      </w:r>
      <w:proofErr w:type="spellEnd"/>
      <w:r w:rsidRPr="00C73591">
        <w:rPr>
          <w:sz w:val="28"/>
          <w:szCs w:val="28"/>
        </w:rPr>
        <w:t xml:space="preserve">. - М. : Изд-во РАМ им. Гнесиных, 2010. - 256 с. - (. </w:t>
      </w:r>
      <w:proofErr w:type="spellStart"/>
      <w:r w:rsidRPr="00C73591">
        <w:rPr>
          <w:sz w:val="28"/>
          <w:szCs w:val="28"/>
        </w:rPr>
        <w:t>Вып</w:t>
      </w:r>
      <w:proofErr w:type="spellEnd"/>
      <w:r w:rsidRPr="00C73591">
        <w:rPr>
          <w:sz w:val="28"/>
          <w:szCs w:val="28"/>
        </w:rPr>
        <w:t>. 178). - 250-00.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lastRenderedPageBreak/>
        <w:t xml:space="preserve">Галактионов, В.М. </w:t>
      </w:r>
      <w:r w:rsidRPr="00C73591">
        <w:rPr>
          <w:sz w:val="28"/>
          <w:szCs w:val="28"/>
        </w:rPr>
        <w:t xml:space="preserve"> </w:t>
      </w:r>
      <w:proofErr w:type="spellStart"/>
      <w:r w:rsidRPr="00C73591">
        <w:rPr>
          <w:sz w:val="28"/>
          <w:szCs w:val="28"/>
        </w:rPr>
        <w:t>Паницкий</w:t>
      </w:r>
      <w:proofErr w:type="spellEnd"/>
      <w:r w:rsidRPr="00C73591">
        <w:rPr>
          <w:sz w:val="28"/>
          <w:szCs w:val="28"/>
        </w:rPr>
        <w:t>, или Вечное движение [Текст] / В.М. Галактионов; отв. ред. В.В. Грачев. – Саратов, 2011. – 164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Лебедев, А.Е.</w:t>
      </w:r>
      <w:r w:rsidRPr="00C73591">
        <w:rPr>
          <w:sz w:val="28"/>
          <w:szCs w:val="28"/>
        </w:rPr>
        <w:t xml:space="preserve">   Жанр концерта для баяна с оркестром в отечественной музыке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монография / А. Е. Лебедев. - </w:t>
      </w:r>
      <w:proofErr w:type="gramStart"/>
      <w:r w:rsidRPr="00C73591">
        <w:rPr>
          <w:sz w:val="28"/>
          <w:szCs w:val="28"/>
        </w:rPr>
        <w:t>Саратов :</w:t>
      </w:r>
      <w:proofErr w:type="gramEnd"/>
      <w:r w:rsidRPr="00C73591">
        <w:rPr>
          <w:sz w:val="28"/>
          <w:szCs w:val="28"/>
        </w:rPr>
        <w:t xml:space="preserve"> Изд-во СГК им. Л.В. Собинова, 2013. - 530 с. - ISBN 978-5-94841-151-4.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Лебедев, А.Е.</w:t>
      </w:r>
      <w:r w:rsidRPr="00C73591">
        <w:rPr>
          <w:sz w:val="28"/>
          <w:szCs w:val="28"/>
        </w:rPr>
        <w:t xml:space="preserve"> Игра и исполнительская интерпретация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на материале концертов для баяна с оркестром / А.Е. Лебедев. – Саратов: Изд-во Саратовской консерватории им. Л.В. Собинова, 2010. – 124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Липс</w:t>
      </w:r>
      <w:proofErr w:type="spellEnd"/>
      <w:r w:rsidRPr="00C73591">
        <w:rPr>
          <w:i/>
          <w:sz w:val="28"/>
          <w:szCs w:val="28"/>
        </w:rPr>
        <w:t>, Ф.Р.</w:t>
      </w:r>
      <w:r w:rsidRPr="00C73591">
        <w:rPr>
          <w:sz w:val="28"/>
          <w:szCs w:val="28"/>
        </w:rPr>
        <w:t xml:space="preserve">   Искусство игры на баяне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Методическое пособие для педагогов ДМШ, учащихся ССМШ, музучилищ, вузов / Ф. Р. </w:t>
      </w:r>
      <w:proofErr w:type="spellStart"/>
      <w:r w:rsidRPr="00C73591">
        <w:rPr>
          <w:sz w:val="28"/>
          <w:szCs w:val="28"/>
        </w:rPr>
        <w:t>Липс</w:t>
      </w:r>
      <w:proofErr w:type="spellEnd"/>
      <w:r w:rsidRPr="00C73591">
        <w:rPr>
          <w:sz w:val="28"/>
          <w:szCs w:val="28"/>
        </w:rPr>
        <w:t xml:space="preserve">. - </w:t>
      </w:r>
      <w:proofErr w:type="gramStart"/>
      <w:r w:rsidRPr="00C73591">
        <w:rPr>
          <w:sz w:val="28"/>
          <w:szCs w:val="28"/>
        </w:rPr>
        <w:t>М. :</w:t>
      </w:r>
      <w:proofErr w:type="gramEnd"/>
      <w:r w:rsidRPr="00C73591">
        <w:rPr>
          <w:sz w:val="28"/>
          <w:szCs w:val="28"/>
        </w:rPr>
        <w:t xml:space="preserve"> Музыка, 2011. - 144 с. : нот. - ISBN 978-5-7140-1229-</w:t>
      </w:r>
      <w:proofErr w:type="gramStart"/>
      <w:r w:rsidRPr="00C73591">
        <w:rPr>
          <w:sz w:val="28"/>
          <w:szCs w:val="28"/>
        </w:rPr>
        <w:t>7 :</w:t>
      </w:r>
      <w:proofErr w:type="gramEnd"/>
      <w:r w:rsidRPr="00C73591">
        <w:rPr>
          <w:sz w:val="28"/>
          <w:szCs w:val="28"/>
        </w:rPr>
        <w:t xml:space="preserve"> 281-73.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Михайлова, А.А.</w:t>
      </w:r>
      <w:r w:rsidRPr="00C73591">
        <w:rPr>
          <w:sz w:val="28"/>
          <w:szCs w:val="28"/>
        </w:rPr>
        <w:t xml:space="preserve"> Фольклорные и </w:t>
      </w:r>
      <w:proofErr w:type="spellStart"/>
      <w:r w:rsidRPr="00C73591">
        <w:rPr>
          <w:sz w:val="28"/>
          <w:szCs w:val="28"/>
        </w:rPr>
        <w:t>неофольклорные</w:t>
      </w:r>
      <w:proofErr w:type="spellEnd"/>
      <w:r w:rsidRPr="00C73591">
        <w:rPr>
          <w:sz w:val="28"/>
          <w:szCs w:val="28"/>
        </w:rPr>
        <w:t xml:space="preserve"> стилевые тенденции в музыке отечественных композиторов для баяна [Текст] / А.А. Михайлова. – Москва: Композитора, 2010. – 136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 xml:space="preserve">Пётр Алексеевич </w:t>
      </w:r>
      <w:proofErr w:type="spellStart"/>
      <w:r w:rsidRPr="00C73591">
        <w:rPr>
          <w:sz w:val="28"/>
          <w:szCs w:val="28"/>
        </w:rPr>
        <w:t>Белик</w:t>
      </w:r>
      <w:proofErr w:type="spellEnd"/>
      <w:r w:rsidRPr="00C73591">
        <w:rPr>
          <w:sz w:val="28"/>
          <w:szCs w:val="28"/>
        </w:rPr>
        <w:t>. К 40-летию творческой и педагогической деятельности в АГК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буклет / Сост. П.А. </w:t>
      </w:r>
      <w:proofErr w:type="spellStart"/>
      <w:r w:rsidRPr="00C73591">
        <w:rPr>
          <w:sz w:val="28"/>
          <w:szCs w:val="28"/>
        </w:rPr>
        <w:t>Белик</w:t>
      </w:r>
      <w:proofErr w:type="spellEnd"/>
      <w:r w:rsidRPr="00C73591">
        <w:rPr>
          <w:sz w:val="28"/>
          <w:szCs w:val="28"/>
        </w:rPr>
        <w:t>. - Астрахань, 2012. - 40 с.</w:t>
      </w:r>
    </w:p>
    <w:p w:rsidR="00E03B62" w:rsidRPr="00C73591" w:rsidRDefault="00E03B62" w:rsidP="00E03B62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Ушенин</w:t>
      </w:r>
      <w:proofErr w:type="spellEnd"/>
      <w:r w:rsidRPr="00C73591">
        <w:rPr>
          <w:i/>
          <w:sz w:val="28"/>
          <w:szCs w:val="28"/>
        </w:rPr>
        <w:t>, В.В.</w:t>
      </w:r>
      <w:r w:rsidRPr="00C73591">
        <w:rPr>
          <w:sz w:val="28"/>
          <w:szCs w:val="28"/>
        </w:rPr>
        <w:t xml:space="preserve">   Совершенствование исполнительского мастерства баяниста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учебное пособие / В. В. </w:t>
      </w:r>
      <w:proofErr w:type="spellStart"/>
      <w:r w:rsidRPr="00C73591">
        <w:rPr>
          <w:sz w:val="28"/>
          <w:szCs w:val="28"/>
        </w:rPr>
        <w:t>Ушенин</w:t>
      </w:r>
      <w:proofErr w:type="spellEnd"/>
      <w:r w:rsidRPr="00C73591">
        <w:rPr>
          <w:sz w:val="28"/>
          <w:szCs w:val="28"/>
        </w:rPr>
        <w:t>. - Ростов-на-</w:t>
      </w:r>
      <w:proofErr w:type="gramStart"/>
      <w:r w:rsidRPr="00C73591">
        <w:rPr>
          <w:sz w:val="28"/>
          <w:szCs w:val="28"/>
        </w:rPr>
        <w:t>Дону :</w:t>
      </w:r>
      <w:proofErr w:type="gramEnd"/>
      <w:r w:rsidRPr="00C73591">
        <w:rPr>
          <w:sz w:val="28"/>
          <w:szCs w:val="28"/>
        </w:rPr>
        <w:t xml:space="preserve"> Изд-во РГК им. С.В. Рахманинова, 2013. - 102 с. - ISBN 978-5-93365-056-</w:t>
      </w:r>
      <w:proofErr w:type="gramStart"/>
      <w:r w:rsidRPr="00C73591">
        <w:rPr>
          <w:sz w:val="28"/>
          <w:szCs w:val="28"/>
        </w:rPr>
        <w:t>0 :</w:t>
      </w:r>
      <w:proofErr w:type="gramEnd"/>
      <w:r w:rsidRPr="00C73591">
        <w:rPr>
          <w:sz w:val="28"/>
          <w:szCs w:val="28"/>
        </w:rPr>
        <w:t xml:space="preserve"> 172-40.</w:t>
      </w:r>
    </w:p>
    <w:p w:rsidR="00E03B62" w:rsidRPr="00C73591" w:rsidRDefault="00E03B62" w:rsidP="00E03B62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73591">
        <w:rPr>
          <w:sz w:val="28"/>
          <w:szCs w:val="28"/>
          <w:u w:val="single"/>
        </w:rPr>
        <w:t>Дополнительная: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Андрюшенков</w:t>
      </w:r>
      <w:proofErr w:type="spellEnd"/>
      <w:r w:rsidRPr="00C73591">
        <w:rPr>
          <w:i/>
          <w:sz w:val="28"/>
          <w:szCs w:val="28"/>
        </w:rPr>
        <w:t xml:space="preserve">, Г.И.  </w:t>
      </w:r>
      <w:r w:rsidRPr="00C73591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учебное пособие / Г. И. </w:t>
      </w:r>
      <w:proofErr w:type="spellStart"/>
      <w:r w:rsidRPr="00C73591">
        <w:rPr>
          <w:sz w:val="28"/>
          <w:szCs w:val="28"/>
        </w:rPr>
        <w:t>Андрюшенков</w:t>
      </w:r>
      <w:proofErr w:type="spellEnd"/>
      <w:r w:rsidRPr="00C73591">
        <w:rPr>
          <w:sz w:val="28"/>
          <w:szCs w:val="28"/>
        </w:rPr>
        <w:t>. - СПб. : Композитор, 2011. - 152 с. - ISBN 978-5-94708-143-</w:t>
      </w:r>
      <w:proofErr w:type="gramStart"/>
      <w:r w:rsidRPr="00C73591">
        <w:rPr>
          <w:sz w:val="28"/>
          <w:szCs w:val="28"/>
        </w:rPr>
        <w:t>5 :</w:t>
      </w:r>
      <w:proofErr w:type="gramEnd"/>
      <w:r w:rsidRPr="00C73591">
        <w:rPr>
          <w:sz w:val="28"/>
          <w:szCs w:val="28"/>
        </w:rPr>
        <w:t xml:space="preserve"> 284-58.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Белик</w:t>
      </w:r>
      <w:proofErr w:type="spellEnd"/>
      <w:r w:rsidRPr="00C73591">
        <w:rPr>
          <w:i/>
          <w:sz w:val="28"/>
          <w:szCs w:val="28"/>
        </w:rPr>
        <w:t>, П.А.</w:t>
      </w:r>
      <w:r w:rsidRPr="00C73591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Методические рекомендации для студентов специальности: 073500.62 (</w:t>
      </w:r>
      <w:proofErr w:type="spellStart"/>
      <w:r w:rsidRPr="00C73591">
        <w:rPr>
          <w:sz w:val="28"/>
          <w:szCs w:val="28"/>
        </w:rPr>
        <w:t>бакалавриат</w:t>
      </w:r>
      <w:proofErr w:type="spellEnd"/>
      <w:r w:rsidRPr="00C73591">
        <w:rPr>
          <w:sz w:val="28"/>
          <w:szCs w:val="28"/>
        </w:rPr>
        <w:t>) "</w:t>
      </w:r>
      <w:proofErr w:type="spellStart"/>
      <w:r w:rsidRPr="00C73591">
        <w:rPr>
          <w:sz w:val="28"/>
          <w:szCs w:val="28"/>
        </w:rPr>
        <w:t>Дирижирование</w:t>
      </w:r>
      <w:proofErr w:type="spellEnd"/>
      <w:r w:rsidRPr="00C73591">
        <w:rPr>
          <w:sz w:val="28"/>
          <w:szCs w:val="28"/>
        </w:rPr>
        <w:t xml:space="preserve"> оркестром народных инструментов" / П. А. </w:t>
      </w:r>
      <w:proofErr w:type="spellStart"/>
      <w:r w:rsidRPr="00C73591">
        <w:rPr>
          <w:sz w:val="28"/>
          <w:szCs w:val="28"/>
        </w:rPr>
        <w:t>Белик</w:t>
      </w:r>
      <w:proofErr w:type="spellEnd"/>
      <w:r w:rsidRPr="00C73591">
        <w:rPr>
          <w:sz w:val="28"/>
          <w:szCs w:val="28"/>
        </w:rPr>
        <w:t xml:space="preserve">. - </w:t>
      </w:r>
      <w:proofErr w:type="gramStart"/>
      <w:r w:rsidRPr="00C73591">
        <w:rPr>
          <w:sz w:val="28"/>
          <w:szCs w:val="28"/>
        </w:rPr>
        <w:t>Астрахань :</w:t>
      </w:r>
      <w:proofErr w:type="gramEnd"/>
      <w:r w:rsidRPr="00C73591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lastRenderedPageBreak/>
        <w:t>Белик</w:t>
      </w:r>
      <w:proofErr w:type="spellEnd"/>
      <w:r w:rsidRPr="00C73591">
        <w:rPr>
          <w:i/>
          <w:sz w:val="28"/>
          <w:szCs w:val="28"/>
        </w:rPr>
        <w:t>, П.А.</w:t>
      </w:r>
      <w:r w:rsidRPr="00C73591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Методические рекомендации для студентов специальности: 073201 (</w:t>
      </w:r>
      <w:proofErr w:type="spellStart"/>
      <w:r w:rsidRPr="00C73591">
        <w:rPr>
          <w:sz w:val="28"/>
          <w:szCs w:val="28"/>
        </w:rPr>
        <w:t>специалитет</w:t>
      </w:r>
      <w:proofErr w:type="spellEnd"/>
      <w:r w:rsidRPr="00C73591">
        <w:rPr>
          <w:sz w:val="28"/>
          <w:szCs w:val="28"/>
        </w:rPr>
        <w:t xml:space="preserve">) "Концертные народные инструменты" / П. А. </w:t>
      </w:r>
      <w:proofErr w:type="spellStart"/>
      <w:r w:rsidRPr="00C73591">
        <w:rPr>
          <w:sz w:val="28"/>
          <w:szCs w:val="28"/>
        </w:rPr>
        <w:t>Белик</w:t>
      </w:r>
      <w:proofErr w:type="spellEnd"/>
      <w:r w:rsidRPr="00C73591">
        <w:rPr>
          <w:sz w:val="28"/>
          <w:szCs w:val="28"/>
        </w:rPr>
        <w:t xml:space="preserve">. - </w:t>
      </w:r>
      <w:proofErr w:type="gramStart"/>
      <w:r w:rsidRPr="00C73591">
        <w:rPr>
          <w:sz w:val="28"/>
          <w:szCs w:val="28"/>
        </w:rPr>
        <w:t>Астрахань :</w:t>
      </w:r>
      <w:proofErr w:type="gramEnd"/>
      <w:r w:rsidRPr="00C73591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73591">
        <w:rPr>
          <w:i/>
          <w:sz w:val="28"/>
          <w:szCs w:val="28"/>
        </w:rPr>
        <w:t>Белик</w:t>
      </w:r>
      <w:proofErr w:type="spellEnd"/>
      <w:r w:rsidRPr="00C73591">
        <w:rPr>
          <w:i/>
          <w:sz w:val="28"/>
          <w:szCs w:val="28"/>
        </w:rPr>
        <w:t>, П.А.</w:t>
      </w:r>
      <w:r w:rsidRPr="00C73591">
        <w:rPr>
          <w:sz w:val="28"/>
          <w:szCs w:val="28"/>
        </w:rPr>
        <w:t xml:space="preserve">   Чтение партитур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Методические рекомендации для студентов специальности: 070101 (050900) "Инструментальное исполнительство. Оркестровые народные инструменты" / П. А. </w:t>
      </w:r>
      <w:proofErr w:type="spellStart"/>
      <w:r w:rsidRPr="00C73591">
        <w:rPr>
          <w:sz w:val="28"/>
          <w:szCs w:val="28"/>
        </w:rPr>
        <w:t>Белик</w:t>
      </w:r>
      <w:proofErr w:type="spellEnd"/>
      <w:r w:rsidRPr="00C73591">
        <w:rPr>
          <w:sz w:val="28"/>
          <w:szCs w:val="28"/>
        </w:rPr>
        <w:t xml:space="preserve">. - </w:t>
      </w:r>
      <w:proofErr w:type="gramStart"/>
      <w:r w:rsidRPr="00C73591">
        <w:rPr>
          <w:sz w:val="28"/>
          <w:szCs w:val="28"/>
        </w:rPr>
        <w:t>Астрахань :</w:t>
      </w:r>
      <w:proofErr w:type="gramEnd"/>
      <w:r w:rsidRPr="00C73591">
        <w:rPr>
          <w:sz w:val="28"/>
          <w:szCs w:val="28"/>
        </w:rPr>
        <w:t xml:space="preserve"> Изд-во Астраханской государственной консерватории, 2014. - 28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 xml:space="preserve">Второй открытый международный конкурс исполнителей на русских народных и </w:t>
      </w:r>
      <w:proofErr w:type="spellStart"/>
      <w:r w:rsidRPr="00C73591">
        <w:rPr>
          <w:sz w:val="28"/>
          <w:szCs w:val="28"/>
        </w:rPr>
        <w:t>инациональных</w:t>
      </w:r>
      <w:proofErr w:type="spellEnd"/>
      <w:r w:rsidRPr="00C73591">
        <w:rPr>
          <w:sz w:val="28"/>
          <w:szCs w:val="28"/>
        </w:rPr>
        <w:t xml:space="preserve"> инструментах "Каспийская волна" 20 - 25 ноября 2015 года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Буклет. - </w:t>
      </w:r>
      <w:proofErr w:type="gramStart"/>
      <w:r w:rsidRPr="00C73591">
        <w:rPr>
          <w:sz w:val="28"/>
          <w:szCs w:val="28"/>
        </w:rPr>
        <w:t>Астрахань :</w:t>
      </w:r>
      <w:proofErr w:type="gramEnd"/>
      <w:r w:rsidRPr="00C73591">
        <w:rPr>
          <w:sz w:val="28"/>
          <w:szCs w:val="28"/>
        </w:rPr>
        <w:t xml:space="preserve"> Издательство Астраханской государственной консерватории, 2015. - 32 с.</w:t>
      </w:r>
    </w:p>
    <w:p w:rsidR="00E03B62" w:rsidRPr="00C73591" w:rsidRDefault="00E03B62" w:rsidP="00E03B6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Приношение кафедре народных инструментов [Текст</w:t>
      </w:r>
      <w:proofErr w:type="gramStart"/>
      <w:r w:rsidRPr="00C73591">
        <w:rPr>
          <w:sz w:val="28"/>
          <w:szCs w:val="28"/>
        </w:rPr>
        <w:t>] :</w:t>
      </w:r>
      <w:proofErr w:type="gramEnd"/>
      <w:r w:rsidRPr="00C73591">
        <w:rPr>
          <w:sz w:val="28"/>
          <w:szCs w:val="28"/>
        </w:rPr>
        <w:t xml:space="preserve"> Сборник статей / Ред.-сост. Г.И. </w:t>
      </w:r>
      <w:proofErr w:type="spellStart"/>
      <w:r w:rsidRPr="00C73591">
        <w:rPr>
          <w:sz w:val="28"/>
          <w:szCs w:val="28"/>
        </w:rPr>
        <w:t>Андрюшенков</w:t>
      </w:r>
      <w:proofErr w:type="spellEnd"/>
      <w:r w:rsidRPr="00C73591">
        <w:rPr>
          <w:sz w:val="28"/>
          <w:szCs w:val="28"/>
        </w:rPr>
        <w:t>. - СПб</w:t>
      </w:r>
      <w:proofErr w:type="gramStart"/>
      <w:r w:rsidRPr="00C73591">
        <w:rPr>
          <w:sz w:val="28"/>
          <w:szCs w:val="28"/>
        </w:rPr>
        <w:t>. :</w:t>
      </w:r>
      <w:proofErr w:type="gramEnd"/>
      <w:r w:rsidRPr="00C73591">
        <w:rPr>
          <w:sz w:val="28"/>
          <w:szCs w:val="28"/>
        </w:rPr>
        <w:t xml:space="preserve"> Изд-во </w:t>
      </w:r>
      <w:proofErr w:type="spellStart"/>
      <w:r w:rsidRPr="00C73591">
        <w:rPr>
          <w:sz w:val="28"/>
          <w:szCs w:val="28"/>
        </w:rPr>
        <w:t>СПбГУКИ</w:t>
      </w:r>
      <w:proofErr w:type="spellEnd"/>
      <w:r w:rsidRPr="00C73591">
        <w:rPr>
          <w:sz w:val="28"/>
          <w:szCs w:val="28"/>
        </w:rPr>
        <w:t>, 2013. - 140 с. - ISBN 978-5-94708-140-4.</w:t>
      </w:r>
    </w:p>
    <w:p w:rsidR="00E03B62" w:rsidRPr="00C73591" w:rsidRDefault="00E03B62" w:rsidP="00E03B6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73591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E03B62" w:rsidRPr="00C73591" w:rsidRDefault="00E03B62" w:rsidP="00E03B62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Лихачев, Я.Ю. Программа по баяну и аккордеону. Современная развивающая методика обучения [Электронный ресурс] / Я.Ю. Лихачев.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Композитор, 2013. — 64 с. — Режим доступа: https://e.lanbook.com/book/10480.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Музыка для народных инструментов (общие вопросы)</w:t>
      </w:r>
    </w:p>
    <w:p w:rsidR="00E03B62" w:rsidRPr="00C73591" w:rsidRDefault="00E03B62" w:rsidP="00E03B62">
      <w:pPr>
        <w:numPr>
          <w:ilvl w:val="0"/>
          <w:numId w:val="1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учебно-методическое пособие / Г.И.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Композитор, 2015. — 164 с. — Режим доступа: https://e.lanbook.com/book/63278.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Балалайка, домра</w:t>
      </w:r>
    </w:p>
    <w:p w:rsidR="00E03B62" w:rsidRPr="00C73591" w:rsidRDefault="00E03B62" w:rsidP="00E03B62">
      <w:pPr>
        <w:numPr>
          <w:ilvl w:val="0"/>
          <w:numId w:val="1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, Г.И. Маленькая школа-самоучитель игры на балалайке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самоучитель / Г.И.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 xml:space="preserve">. — </w:t>
      </w:r>
      <w:r w:rsidRPr="00C73591">
        <w:rPr>
          <w:color w:val="111111"/>
          <w:sz w:val="28"/>
          <w:szCs w:val="28"/>
          <w:shd w:val="clear" w:color="auto" w:fill="FFFFFF"/>
        </w:rPr>
        <w:lastRenderedPageBreak/>
        <w:t>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Композитор, 2010. — 56 с. — Режим доступа: https://e.lanbook.com/book/2896.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numPr>
          <w:ilvl w:val="0"/>
          <w:numId w:val="14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Default="00E03B62" w:rsidP="00E03B6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3B62" w:rsidRPr="00C73591" w:rsidRDefault="00E03B62" w:rsidP="00E03B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Гитара</w:t>
      </w:r>
    </w:p>
    <w:p w:rsidR="00E03B62" w:rsidRPr="00C73591" w:rsidRDefault="00E03B62" w:rsidP="00E03B62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Бровко, В.Л. Аккордовая техника для начинающих гитаристов. Популярное руководство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руководство / В.Л. Бровко.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Лань, Планета музыки, 2008. — 40 с. — Режим доступа: https://e.lanbook.com/book/1989.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Бровко, В.Л. Аккорды для шестиструнной гитары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справочник / В.Л. Бровко.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Лань, Планета музыки, 2003. — 80 с. — Режим доступа: https://e.lanbook.com/book/1990.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Буреев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, Г.В. Азбука игры на шестиструнной гитаре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учебное пособие / Г.В.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Буреев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Лань, Планета музыки, 2010. — 48 с. — Режим доступа: https://e.lanbook.com/book/1991.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E03B62" w:rsidRPr="00C73591" w:rsidRDefault="00E03B62" w:rsidP="00E03B62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Николаев, А.Г. Самоучитель игры на шестиструнной гитаре [Электронный ресурс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самоучитель / А.Г. Николаев. — Электрон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73591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73591">
        <w:rPr>
          <w:color w:val="111111"/>
          <w:sz w:val="28"/>
          <w:szCs w:val="28"/>
          <w:shd w:val="clear" w:color="auto" w:fill="FFFFFF"/>
        </w:rPr>
        <w:t xml:space="preserve"> Лань, Планета музыки, 2013. — 96 с. — Режим доступа: https://e.lanbook.com/book/30436. — </w:t>
      </w:r>
      <w:proofErr w:type="spellStart"/>
      <w:r w:rsidRPr="00C73591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73591">
        <w:rPr>
          <w:color w:val="111111"/>
          <w:sz w:val="28"/>
          <w:szCs w:val="28"/>
          <w:shd w:val="clear" w:color="auto" w:fill="FFFFFF"/>
        </w:rPr>
        <w:t>. с экрана.</w:t>
      </w:r>
    </w:p>
    <w:p w:rsidR="00142DE0" w:rsidRDefault="00142DE0" w:rsidP="00142DE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142DE0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</w:t>
            </w:r>
            <w:r>
              <w:rPr>
                <w:sz w:val="28"/>
                <w:szCs w:val="28"/>
                <w:lang w:eastAsia="en-US"/>
              </w:rPr>
              <w:lastRenderedPageBreak/>
              <w:t>библиотеки института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142DE0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142DE0">
                <w:rPr>
                  <w:rStyle w:val="af2"/>
                  <w:szCs w:val="28"/>
                  <w:lang w:eastAsia="en-US"/>
                </w:rPr>
                <w:t>http://</w:t>
              </w:r>
              <w:r w:rsidR="00142DE0">
                <w:rPr>
                  <w:rStyle w:val="af2"/>
                  <w:szCs w:val="28"/>
                  <w:lang w:val="en-US" w:eastAsia="en-US"/>
                </w:rPr>
                <w:t>www</w:t>
              </w:r>
              <w:r w:rsidR="00142DE0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142DE0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142DE0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142DE0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4" w:history="1">
              <w:r w:rsidR="00142DE0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5" w:history="1">
              <w:r w:rsidR="00142DE0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6" w:history="1">
              <w:r w:rsidR="00142DE0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7" w:history="1">
              <w:r w:rsidR="00142DE0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142DE0" w:rsidTr="00142D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0" w:rsidRDefault="008227C2" w:rsidP="00E03B62">
            <w:pPr>
              <w:rPr>
                <w:sz w:val="28"/>
                <w:szCs w:val="28"/>
                <w:lang w:eastAsia="en-US"/>
              </w:rPr>
            </w:pPr>
            <w:hyperlink r:id="rId18" w:history="1">
              <w:r w:rsidR="00142DE0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E0" w:rsidRDefault="00142DE0" w:rsidP="00E03B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142DE0" w:rsidRDefault="00142DE0" w:rsidP="00142DE0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142DE0" w:rsidRDefault="00142DE0" w:rsidP="00142DE0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142DE0" w:rsidRDefault="00142DE0" w:rsidP="00142DE0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142DE0" w:rsidRDefault="00142DE0" w:rsidP="00142DE0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142DE0" w:rsidRDefault="00142DE0" w:rsidP="00142DE0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142DE0" w:rsidRPr="008227C2" w:rsidRDefault="00142DE0" w:rsidP="00142DE0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8227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8227C2">
        <w:rPr>
          <w:sz w:val="28"/>
          <w:szCs w:val="28"/>
        </w:rPr>
        <w:t xml:space="preserve"> 4.8</w:t>
      </w:r>
    </w:p>
    <w:p w:rsidR="00142DE0" w:rsidRDefault="00142DE0" w:rsidP="00142DE0">
      <w:pPr>
        <w:spacing w:line="276" w:lineRule="auto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Aimp</w:t>
      </w:r>
      <w:proofErr w:type="spellEnd"/>
      <w:r>
        <w:rPr>
          <w:sz w:val="28"/>
          <w:szCs w:val="28"/>
        </w:rPr>
        <w:t xml:space="preserve"> 3.60</w:t>
      </w:r>
    </w:p>
    <w:p w:rsidR="004742E6" w:rsidRDefault="004742E6" w:rsidP="001863B1">
      <w:pPr>
        <w:tabs>
          <w:tab w:val="left" w:pos="4170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142DE0" w:rsidRDefault="00142DE0" w:rsidP="001863B1">
      <w:pPr>
        <w:tabs>
          <w:tab w:val="left" w:pos="4170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142DE0" w:rsidRDefault="00142DE0" w:rsidP="001863B1">
      <w:pPr>
        <w:tabs>
          <w:tab w:val="left" w:pos="4170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1863B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3B62" w:rsidRDefault="00E03B62" w:rsidP="00E03B62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129AD" w:rsidRDefault="00685057" w:rsidP="00E03B62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DE47D7" w:rsidRDefault="00DE47D7" w:rsidP="00E03B62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Исполнительская деятельность включает решение нес</w:t>
      </w:r>
      <w:r w:rsidR="001863B1">
        <w:rPr>
          <w:sz w:val="28"/>
          <w:szCs w:val="28"/>
        </w:rPr>
        <w:t xml:space="preserve">кольких взаимосвязанных задач. </w:t>
      </w:r>
      <w:r>
        <w:rPr>
          <w:sz w:val="28"/>
          <w:szCs w:val="28"/>
        </w:rPr>
        <w:t>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  Организационные задачи предполагают умение планировать процесс  работы над произведением, выбор методов и средств работы.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</w:t>
      </w:r>
      <w:r w:rsidR="001863B1">
        <w:rPr>
          <w:sz w:val="28"/>
          <w:szCs w:val="28"/>
        </w:rPr>
        <w:t xml:space="preserve">льку дисциплина в значительной </w:t>
      </w:r>
      <w:r>
        <w:rPr>
          <w:sz w:val="28"/>
          <w:szCs w:val="28"/>
        </w:rPr>
        <w:t>степени основана на самостоятельн</w:t>
      </w:r>
      <w:r w:rsidR="001863B1">
        <w:rPr>
          <w:sz w:val="28"/>
          <w:szCs w:val="28"/>
        </w:rPr>
        <w:t>ой работе студента, то одной из</w:t>
      </w:r>
      <w:r>
        <w:rPr>
          <w:sz w:val="28"/>
          <w:szCs w:val="28"/>
        </w:rPr>
        <w:t xml:space="preserve"> основных учебных задач магистранта становится приобретение необходимых нав</w:t>
      </w:r>
      <w:r w:rsidR="001863B1">
        <w:rPr>
          <w:sz w:val="28"/>
          <w:szCs w:val="28"/>
        </w:rPr>
        <w:t xml:space="preserve">ыков и умений, обеспечивающих </w:t>
      </w:r>
      <w:r>
        <w:rPr>
          <w:sz w:val="28"/>
          <w:szCs w:val="28"/>
        </w:rPr>
        <w:t>осмысленную и эффективную работу над произведением  для концертного выступления.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самостоятельной работы включает ряд важных правил:</w:t>
      </w:r>
    </w:p>
    <w:p w:rsidR="00DC4682" w:rsidRDefault="00DC4682" w:rsidP="00E03B6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рациональными приемами самостоятельной работы и выполнение  норм ежедневной  профессиональной подготовки, в том числе, ежедневной профессиональной настройки инструмента;</w:t>
      </w:r>
    </w:p>
    <w:p w:rsidR="00DC4682" w:rsidRDefault="00DC4682" w:rsidP="00E03B6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DC4682" w:rsidRDefault="00DC4682" w:rsidP="00E03B6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психологической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при подготовке к концертному выступлению;</w:t>
      </w:r>
    </w:p>
    <w:p w:rsidR="00DC4682" w:rsidRDefault="00DC4682" w:rsidP="00E03B6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различными </w:t>
      </w:r>
      <w:r w:rsidRPr="00C42D02">
        <w:rPr>
          <w:sz w:val="28"/>
          <w:szCs w:val="28"/>
        </w:rPr>
        <w:t>видами штрихов;</w:t>
      </w:r>
    </w:p>
    <w:p w:rsidR="00DC4682" w:rsidRPr="00737E84" w:rsidRDefault="00DC4682" w:rsidP="00E03B6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работой по сохранению и монтировке инструмента</w:t>
      </w:r>
      <w:r w:rsidRPr="00D62801">
        <w:rPr>
          <w:sz w:val="28"/>
          <w:szCs w:val="28"/>
        </w:rPr>
        <w:t>.</w:t>
      </w:r>
    </w:p>
    <w:p w:rsidR="00DC4682" w:rsidRDefault="00DC4682" w:rsidP="00E03B62">
      <w:pPr>
        <w:spacing w:line="360" w:lineRule="auto"/>
        <w:ind w:firstLine="709"/>
        <w:jc w:val="both"/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>Одним из первых условий эффективности  процесса работы над художественным произведением является постоянная активизация  всех компонентов комплекса музыкальных способностей</w:t>
      </w:r>
      <w:r>
        <w:rPr>
          <w:spacing w:val="-5"/>
          <w:sz w:val="28"/>
          <w:szCs w:val="28"/>
        </w:rPr>
        <w:t xml:space="preserve"> (музыкального слуха, ритма, </w:t>
      </w:r>
      <w:r>
        <w:rPr>
          <w:spacing w:val="-9"/>
          <w:sz w:val="28"/>
          <w:szCs w:val="28"/>
        </w:rPr>
        <w:t xml:space="preserve">памяти, чувства формы, внимания, творческого воображения, видов творческого мышления). Не менее важно стремление к </w:t>
      </w:r>
      <w:r>
        <w:rPr>
          <w:sz w:val="28"/>
          <w:szCs w:val="28"/>
        </w:rPr>
        <w:t xml:space="preserve">техническому совершенствованию, а также </w:t>
      </w:r>
      <w:r>
        <w:rPr>
          <w:spacing w:val="-9"/>
          <w:sz w:val="28"/>
          <w:szCs w:val="28"/>
        </w:rPr>
        <w:t>расширение  общего и специализированного кругозора.</w:t>
      </w:r>
    </w:p>
    <w:p w:rsidR="00DC4682" w:rsidRDefault="00DC4682" w:rsidP="00E03B6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работы над музыкальным произведением, продолжительность занятия, эффективность и результативность процесса 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 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эстрадного выступления, прежде всего, необходимо хорошо знать текст произведения и иметь ясное представление о художественных задачах. Однако публичное выступление для музыканта всегда является стрессовой ситуацией, которая может  восприниматься или как положительный, активизирующий  фактор (</w:t>
      </w:r>
      <w:proofErr w:type="spellStart"/>
      <w:r>
        <w:rPr>
          <w:sz w:val="28"/>
          <w:szCs w:val="28"/>
        </w:rPr>
        <w:t>эустресс</w:t>
      </w:r>
      <w:proofErr w:type="spellEnd"/>
      <w:r>
        <w:rPr>
          <w:sz w:val="28"/>
          <w:szCs w:val="28"/>
        </w:rPr>
        <w:t>), или как  травмирующий, пугающий фактор (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). Исполнителю необходимо учитывать эти психологические аспекты поведения человека перед выступлением и </w:t>
      </w:r>
      <w:r w:rsidR="001863B1">
        <w:rPr>
          <w:sz w:val="28"/>
          <w:szCs w:val="28"/>
        </w:rPr>
        <w:t xml:space="preserve">во время </w:t>
      </w:r>
      <w:r w:rsidR="001863B1">
        <w:rPr>
          <w:sz w:val="28"/>
          <w:szCs w:val="28"/>
        </w:rPr>
        <w:lastRenderedPageBreak/>
        <w:t>выступления на сцене. Исполнитель должен знать</w:t>
      </w:r>
      <w:r>
        <w:rPr>
          <w:sz w:val="28"/>
          <w:szCs w:val="28"/>
        </w:rPr>
        <w:t xml:space="preserve"> особенности не только с</w:t>
      </w:r>
      <w:r w:rsidR="001863B1">
        <w:rPr>
          <w:sz w:val="28"/>
          <w:szCs w:val="28"/>
        </w:rPr>
        <w:t xml:space="preserve">обственного поведения во время </w:t>
      </w:r>
      <w:r>
        <w:rPr>
          <w:sz w:val="28"/>
          <w:szCs w:val="28"/>
        </w:rPr>
        <w:t xml:space="preserve">сольных выступлений на </w:t>
      </w:r>
      <w:r w:rsidRPr="00BA5F32">
        <w:rPr>
          <w:sz w:val="28"/>
          <w:szCs w:val="28"/>
        </w:rPr>
        <w:t>сцене, но и своевременного реагирования в сост</w:t>
      </w:r>
      <w:r>
        <w:rPr>
          <w:sz w:val="28"/>
          <w:szCs w:val="28"/>
        </w:rPr>
        <w:t>аве ансамбля</w:t>
      </w:r>
      <w:r w:rsidRPr="00BA5F32">
        <w:rPr>
          <w:sz w:val="28"/>
          <w:szCs w:val="28"/>
        </w:rPr>
        <w:t>, оркестра.</w:t>
      </w:r>
      <w:r>
        <w:rPr>
          <w:sz w:val="28"/>
          <w:szCs w:val="28"/>
        </w:rPr>
        <w:t xml:space="preserve"> Поэтому психологическую подготовку к исполнению на эстраде нужно рассматривать как неотъемлемую составную часть профессионального обучения.  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во время предварительной работы над концертной программой  нужно формировать навыки целостного  концертного исполнения. К числу показателей готовности к выступлению относится  достаточно прочное владение текстом, умение исполнить сочинение целостно по форме, эмоционально и  содержательно. Положительным стимулом для подготовки к выступлению может быть воспитание потребности в публичном выступлении, увлеченность творческим процессом, ориентированность на выход к публике.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Умение  настроиться на выступление  поддается тренировке. При подготовке к выступлению, особенно при неблагоприятных формах </w:t>
      </w:r>
      <w:proofErr w:type="spellStart"/>
      <w:r>
        <w:rPr>
          <w:sz w:val="28"/>
        </w:rPr>
        <w:t>предконцертного</w:t>
      </w:r>
      <w:proofErr w:type="spellEnd"/>
      <w:r>
        <w:rPr>
          <w:sz w:val="28"/>
        </w:rPr>
        <w:t xml:space="preserve"> состояния, полезно создавать в классе концертную обстановку, чаще  играть при публике, а также использовать различные приёмы самовнушения (метод аутогенной тренировки),  работу по идеомоторным представлениям,  методы визуализации текста.</w:t>
      </w:r>
    </w:p>
    <w:p w:rsidR="00DC4682" w:rsidRPr="00E5058B" w:rsidRDefault="00DC4682" w:rsidP="00E03B62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Подготовка </w:t>
      </w:r>
      <w:r w:rsidR="001863B1">
        <w:rPr>
          <w:sz w:val="28"/>
        </w:rPr>
        <w:t>магистрантов</w:t>
      </w:r>
      <w:r>
        <w:rPr>
          <w:sz w:val="28"/>
        </w:rPr>
        <w:t xml:space="preserve"> к концертно-сценической деятельности принадлежит к числу важных вопросов музыкальной педагогики. Самостоятельная профессиональная деятельность выпускника может разворачиваться в исполнительской, преподавательской и культурно-просветительской сферах, а также в области общего эстетического образования и воспитания. В немалой степени успешность выполнения этих форм деятельности зависит от наличия навыков сценической деятельности. Поэтому исполнительская практика должна стать одним из приоритетных направлений в профессиона</w:t>
      </w:r>
      <w:r w:rsidR="001863B1">
        <w:rPr>
          <w:sz w:val="28"/>
        </w:rPr>
        <w:t xml:space="preserve">льной подготовке магистрантов. </w:t>
      </w:r>
    </w:p>
    <w:p w:rsidR="00DC4682" w:rsidRDefault="00DC4682" w:rsidP="00E03B62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Эта форма музыкальной деятельности максимально развивает творческую самостоятельность студентов, актуализирует прошлый эстетический опыт, устанавливает нужные ассоциативные связи, приводит к </w:t>
      </w:r>
      <w:r>
        <w:rPr>
          <w:sz w:val="28"/>
          <w:szCs w:val="28"/>
        </w:rPr>
        <w:lastRenderedPageBreak/>
        <w:t xml:space="preserve">наиболее полной самореализации личности студента.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потенциала. Для достижения эффективности подготовки к выступлениям на эстраде нужно создавать ситуации, как можно более </w:t>
      </w:r>
      <w:proofErr w:type="gramStart"/>
      <w:r>
        <w:rPr>
          <w:sz w:val="28"/>
          <w:szCs w:val="28"/>
        </w:rPr>
        <w:t>приближенные  к</w:t>
      </w:r>
      <w:proofErr w:type="gramEnd"/>
      <w:r>
        <w:rPr>
          <w:sz w:val="28"/>
          <w:szCs w:val="28"/>
        </w:rPr>
        <w:t xml:space="preserve">  предстоящей практической деятельности.</w:t>
      </w:r>
    </w:p>
    <w:p w:rsidR="00DC4682" w:rsidRDefault="00DC4682" w:rsidP="00E03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репертуар формируется из текущего и пройденного материала, что требует соответствующего умения повторять произведение на новом, более качественном уровне и исполнять его иначе. Кроме того, многократное обращение к нотному тексту также требует соответствующей специальной работы, направленной на вторичное запоминание, обработку и исполнение  авторского текста.</w:t>
      </w:r>
    </w:p>
    <w:p w:rsidR="00DC4682" w:rsidRDefault="00DC4682" w:rsidP="00E03B62">
      <w:pPr>
        <w:pStyle w:val="a3"/>
        <w:spacing w:line="360" w:lineRule="auto"/>
        <w:ind w:firstLine="709"/>
      </w:pPr>
      <w:r>
        <w:rPr>
          <w:sz w:val="28"/>
          <w:szCs w:val="28"/>
        </w:rPr>
        <w:t xml:space="preserve">Готовность к концертной деятельности представляет собой особое интегративное качество личности исполнителя в интеллектуальных, эмоциональных, мотивационных, психологических, волевых компонентах. В этом плане особое внимание следует обратить на формирование положительного отношения к музыкально-исполнительской деятельности как одному из главных смыслов жизни; потребности будущего музыканта в реализации себя как концертного исполнителя, </w:t>
      </w:r>
      <w:proofErr w:type="spellStart"/>
      <w:r>
        <w:rPr>
          <w:sz w:val="28"/>
          <w:szCs w:val="28"/>
        </w:rPr>
        <w:t>ансамблиста</w:t>
      </w:r>
      <w:proofErr w:type="spellEnd"/>
      <w:r>
        <w:rPr>
          <w:sz w:val="28"/>
          <w:szCs w:val="28"/>
        </w:rPr>
        <w:t>, оркестранта, способности к самоотдаче.</w:t>
      </w:r>
    </w:p>
    <w:p w:rsidR="00DC4682" w:rsidRPr="00DC4682" w:rsidRDefault="001863B1" w:rsidP="00E03B62">
      <w:pPr>
        <w:pStyle w:val="ab"/>
        <w:spacing w:after="0" w:line="360" w:lineRule="auto"/>
        <w:ind w:left="0" w:firstLine="709"/>
        <w:jc w:val="both"/>
        <w:rPr>
          <w:b/>
          <w:iCs/>
          <w:sz w:val="28"/>
        </w:rPr>
      </w:pPr>
      <w:r>
        <w:rPr>
          <w:iCs/>
          <w:sz w:val="28"/>
        </w:rPr>
        <w:t xml:space="preserve">Для  повышения эффективности </w:t>
      </w:r>
      <w:r w:rsidR="00DC4682" w:rsidRPr="00DC4682">
        <w:rPr>
          <w:iCs/>
          <w:sz w:val="28"/>
        </w:rPr>
        <w:t xml:space="preserve">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музыкантов, анализ подходов к концертной деятельности великих исполнителей прошлого и настоящего, отраженных в соответствующей литературе, обсуждение прослушанных выступлений преподавателей, студентов консерватории, а также филармонических концертов. Итоговым моментом концерта должен быть анализ достоинств и недостатков сценического исполнения и сценического поведения студента, что требует многолетней целевой работы преподавателя </w:t>
      </w:r>
      <w:r w:rsidR="00DC4682" w:rsidRPr="00DC4682">
        <w:rPr>
          <w:iCs/>
          <w:sz w:val="28"/>
        </w:rPr>
        <w:lastRenderedPageBreak/>
        <w:t xml:space="preserve">вместе со студентом, направленной на выработку критериев концертной деятельности.  </w:t>
      </w:r>
    </w:p>
    <w:bookmarkEnd w:id="2"/>
    <w:p w:rsidR="00891C80" w:rsidRDefault="00891C80" w:rsidP="001863B1">
      <w:pPr>
        <w:spacing w:line="276" w:lineRule="auto"/>
        <w:ind w:firstLine="708"/>
        <w:jc w:val="both"/>
        <w:rPr>
          <w:sz w:val="28"/>
          <w:szCs w:val="28"/>
        </w:rPr>
      </w:pPr>
    </w:p>
    <w:sectPr w:rsidR="00891C80" w:rsidSect="00457C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C0" w:rsidRDefault="001158C0" w:rsidP="005A12BD">
      <w:r>
        <w:separator/>
      </w:r>
    </w:p>
  </w:endnote>
  <w:endnote w:type="continuationSeparator" w:id="0">
    <w:p w:rsidR="001158C0" w:rsidRDefault="001158C0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8E" w:rsidRDefault="0093228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71" w:rsidRDefault="00B4167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8E" w:rsidRDefault="009322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C0" w:rsidRDefault="001158C0" w:rsidP="005A12BD">
      <w:r>
        <w:separator/>
      </w:r>
    </w:p>
  </w:footnote>
  <w:footnote w:type="continuationSeparator" w:id="0">
    <w:p w:rsidR="001158C0" w:rsidRDefault="001158C0" w:rsidP="005A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8E" w:rsidRDefault="0093228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8E" w:rsidRDefault="0093228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8E" w:rsidRDefault="0093228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3BA9"/>
    <w:multiLevelType w:val="hybridMultilevel"/>
    <w:tmpl w:val="F5D8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4E18DC"/>
    <w:multiLevelType w:val="hybridMultilevel"/>
    <w:tmpl w:val="C360E82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3076B"/>
    <w:rsid w:val="000525E0"/>
    <w:rsid w:val="00066B78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E5728"/>
    <w:rsid w:val="000F0295"/>
    <w:rsid w:val="001045E6"/>
    <w:rsid w:val="00113245"/>
    <w:rsid w:val="001158C0"/>
    <w:rsid w:val="001401BE"/>
    <w:rsid w:val="001423CF"/>
    <w:rsid w:val="00142DE0"/>
    <w:rsid w:val="001620C9"/>
    <w:rsid w:val="00164407"/>
    <w:rsid w:val="00176491"/>
    <w:rsid w:val="001863B1"/>
    <w:rsid w:val="00196906"/>
    <w:rsid w:val="001B41A9"/>
    <w:rsid w:val="001E06BD"/>
    <w:rsid w:val="00204225"/>
    <w:rsid w:val="0021294B"/>
    <w:rsid w:val="00225405"/>
    <w:rsid w:val="00227EC4"/>
    <w:rsid w:val="0023399F"/>
    <w:rsid w:val="002361C4"/>
    <w:rsid w:val="00252E3B"/>
    <w:rsid w:val="002631D7"/>
    <w:rsid w:val="00263C58"/>
    <w:rsid w:val="00273086"/>
    <w:rsid w:val="0027603B"/>
    <w:rsid w:val="00281080"/>
    <w:rsid w:val="00285D9F"/>
    <w:rsid w:val="002A68F3"/>
    <w:rsid w:val="002B3BE1"/>
    <w:rsid w:val="002B5A08"/>
    <w:rsid w:val="002B7FAC"/>
    <w:rsid w:val="002C1523"/>
    <w:rsid w:val="002D1F77"/>
    <w:rsid w:val="002D3FB7"/>
    <w:rsid w:val="002D5F51"/>
    <w:rsid w:val="002E2153"/>
    <w:rsid w:val="002F072E"/>
    <w:rsid w:val="002F354A"/>
    <w:rsid w:val="003075A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53ED0"/>
    <w:rsid w:val="0059351B"/>
    <w:rsid w:val="005A12BD"/>
    <w:rsid w:val="005A33F7"/>
    <w:rsid w:val="005C0235"/>
    <w:rsid w:val="005C4DFC"/>
    <w:rsid w:val="005F6043"/>
    <w:rsid w:val="00603708"/>
    <w:rsid w:val="00603E6A"/>
    <w:rsid w:val="00620CD1"/>
    <w:rsid w:val="00620FC0"/>
    <w:rsid w:val="00625BE2"/>
    <w:rsid w:val="0063754E"/>
    <w:rsid w:val="00647CB8"/>
    <w:rsid w:val="00661D2E"/>
    <w:rsid w:val="00671E31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7C2"/>
    <w:rsid w:val="008229A4"/>
    <w:rsid w:val="00826FC3"/>
    <w:rsid w:val="00830EFA"/>
    <w:rsid w:val="008328C0"/>
    <w:rsid w:val="00837D06"/>
    <w:rsid w:val="00847F8D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4A8"/>
    <w:rsid w:val="008C4C26"/>
    <w:rsid w:val="008D77C2"/>
    <w:rsid w:val="0093228E"/>
    <w:rsid w:val="00947C5E"/>
    <w:rsid w:val="00985173"/>
    <w:rsid w:val="009937DC"/>
    <w:rsid w:val="0099380D"/>
    <w:rsid w:val="009A0A34"/>
    <w:rsid w:val="009D62A5"/>
    <w:rsid w:val="009D6518"/>
    <w:rsid w:val="009D7780"/>
    <w:rsid w:val="00A129AD"/>
    <w:rsid w:val="00A50B77"/>
    <w:rsid w:val="00A56C2B"/>
    <w:rsid w:val="00A66268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D5BFD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67372"/>
    <w:rsid w:val="00B76754"/>
    <w:rsid w:val="00B8043D"/>
    <w:rsid w:val="00B8062F"/>
    <w:rsid w:val="00B92981"/>
    <w:rsid w:val="00B92A69"/>
    <w:rsid w:val="00BB040C"/>
    <w:rsid w:val="00BD2001"/>
    <w:rsid w:val="00BD4512"/>
    <w:rsid w:val="00BD67E4"/>
    <w:rsid w:val="00BD7678"/>
    <w:rsid w:val="00BE3A87"/>
    <w:rsid w:val="00BF647A"/>
    <w:rsid w:val="00C01CB9"/>
    <w:rsid w:val="00C10C85"/>
    <w:rsid w:val="00C116BD"/>
    <w:rsid w:val="00C13338"/>
    <w:rsid w:val="00C13DD7"/>
    <w:rsid w:val="00C2057A"/>
    <w:rsid w:val="00C22962"/>
    <w:rsid w:val="00C32250"/>
    <w:rsid w:val="00C44A5E"/>
    <w:rsid w:val="00C47B47"/>
    <w:rsid w:val="00C92409"/>
    <w:rsid w:val="00CA6AD5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915A2"/>
    <w:rsid w:val="00D9172F"/>
    <w:rsid w:val="00D91CC6"/>
    <w:rsid w:val="00DB4C7D"/>
    <w:rsid w:val="00DC0DDE"/>
    <w:rsid w:val="00DC122A"/>
    <w:rsid w:val="00DC4682"/>
    <w:rsid w:val="00DD17F5"/>
    <w:rsid w:val="00DE47D7"/>
    <w:rsid w:val="00DF1305"/>
    <w:rsid w:val="00E03B62"/>
    <w:rsid w:val="00E1736B"/>
    <w:rsid w:val="00E2044E"/>
    <w:rsid w:val="00E26E49"/>
    <w:rsid w:val="00E32A29"/>
    <w:rsid w:val="00E337D0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D68"/>
  <w15:docId w15:val="{8C887CAC-3B30-4E37-A530-9E162F2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Style21">
    <w:name w:val="Style21"/>
    <w:basedOn w:val="a"/>
    <w:rsid w:val="005A33F7"/>
    <w:pPr>
      <w:widowControl w:val="0"/>
      <w:autoSpaceDE w:val="0"/>
      <w:autoSpaceDN w:val="0"/>
      <w:adjustRightInd w:val="0"/>
      <w:spacing w:line="271" w:lineRule="exact"/>
      <w:ind w:firstLine="446"/>
      <w:jc w:val="both"/>
    </w:pPr>
  </w:style>
  <w:style w:type="character" w:customStyle="1" w:styleId="FontStyle44">
    <w:name w:val="Font Style44"/>
    <w:rsid w:val="005A33F7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5A33F7"/>
    <w:pPr>
      <w:widowControl w:val="0"/>
      <w:autoSpaceDE w:val="0"/>
      <w:autoSpaceDN w:val="0"/>
      <w:adjustRightInd w:val="0"/>
      <w:spacing w:line="274" w:lineRule="exact"/>
    </w:pPr>
  </w:style>
  <w:style w:type="paragraph" w:styleId="36">
    <w:name w:val="Body Text Indent 3"/>
    <w:basedOn w:val="a"/>
    <w:link w:val="37"/>
    <w:uiPriority w:val="99"/>
    <w:unhideWhenUsed/>
    <w:rsid w:val="0003076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0307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Заголовок №3_"/>
    <w:link w:val="31"/>
    <w:locked/>
    <w:rsid w:val="00142DE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.lanboo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9A18-C122-430D-A3A5-8A03AA1D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21</cp:revision>
  <cp:lastPrinted>2019-05-24T06:50:00Z</cp:lastPrinted>
  <dcterms:created xsi:type="dcterms:W3CDTF">2019-02-19T12:22:00Z</dcterms:created>
  <dcterms:modified xsi:type="dcterms:W3CDTF">2021-03-22T14:22:00Z</dcterms:modified>
</cp:coreProperties>
</file>