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3A" w:rsidRPr="00C054F2" w:rsidRDefault="004E593A" w:rsidP="004E593A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4E593A" w:rsidRPr="00C054F2" w:rsidRDefault="004E593A" w:rsidP="004E593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4E593A" w:rsidRDefault="004E593A" w:rsidP="004E593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Кафедра духовых и ударных инструментов</w:t>
      </w:r>
    </w:p>
    <w:p w:rsidR="004E593A" w:rsidRPr="00C054F2" w:rsidRDefault="004E593A" w:rsidP="004E593A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593A" w:rsidRPr="001645CC" w:rsidTr="003C2D30">
        <w:tc>
          <w:tcPr>
            <w:tcW w:w="4785" w:type="dxa"/>
          </w:tcPr>
          <w:p w:rsidR="004E593A" w:rsidRPr="001645CC" w:rsidRDefault="004E593A" w:rsidP="00A02194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4E593A" w:rsidRPr="001645CC" w:rsidRDefault="004E593A" w:rsidP="00563881">
            <w:pPr>
              <w:jc w:val="center"/>
            </w:pPr>
          </w:p>
        </w:tc>
      </w:tr>
    </w:tbl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D915A2" w:rsidRDefault="00D915A2" w:rsidP="00FF3FE4">
      <w:pPr>
        <w:jc w:val="center"/>
        <w:rPr>
          <w:sz w:val="28"/>
          <w:szCs w:val="28"/>
        </w:rPr>
      </w:pPr>
    </w:p>
    <w:p w:rsidR="00A02194" w:rsidRDefault="00A02194" w:rsidP="00FF3FE4">
      <w:pPr>
        <w:jc w:val="center"/>
        <w:rPr>
          <w:sz w:val="28"/>
          <w:szCs w:val="28"/>
        </w:rPr>
      </w:pPr>
    </w:p>
    <w:p w:rsidR="00A02194" w:rsidRDefault="00A02194" w:rsidP="00FF3FE4">
      <w:pPr>
        <w:jc w:val="center"/>
        <w:rPr>
          <w:sz w:val="28"/>
          <w:szCs w:val="28"/>
        </w:rPr>
      </w:pPr>
    </w:p>
    <w:p w:rsidR="00A02194" w:rsidRDefault="00A02194" w:rsidP="00FF3FE4">
      <w:pPr>
        <w:jc w:val="center"/>
        <w:rPr>
          <w:sz w:val="28"/>
          <w:szCs w:val="28"/>
        </w:rPr>
      </w:pPr>
    </w:p>
    <w:p w:rsidR="00A02194" w:rsidRDefault="00A02194" w:rsidP="00FF3FE4">
      <w:pPr>
        <w:jc w:val="center"/>
        <w:rPr>
          <w:sz w:val="28"/>
          <w:szCs w:val="28"/>
        </w:rPr>
      </w:pPr>
    </w:p>
    <w:p w:rsidR="00A02194" w:rsidRDefault="00A02194" w:rsidP="00FF3FE4">
      <w:pPr>
        <w:jc w:val="center"/>
        <w:rPr>
          <w:sz w:val="28"/>
          <w:szCs w:val="28"/>
        </w:rPr>
      </w:pPr>
    </w:p>
    <w:p w:rsidR="00A02194" w:rsidRPr="00BD54B9" w:rsidRDefault="00A02194" w:rsidP="00FF3FE4">
      <w:pPr>
        <w:jc w:val="center"/>
        <w:rPr>
          <w:sz w:val="28"/>
          <w:szCs w:val="28"/>
        </w:rPr>
      </w:pPr>
      <w:bookmarkStart w:id="0" w:name="_GoBack"/>
      <w:bookmarkEnd w:id="0"/>
    </w:p>
    <w:p w:rsidR="005A12BD" w:rsidRPr="00BD54B9" w:rsidRDefault="005A12BD" w:rsidP="00FF3FE4">
      <w:pPr>
        <w:jc w:val="center"/>
        <w:rPr>
          <w:sz w:val="28"/>
          <w:szCs w:val="28"/>
        </w:rPr>
      </w:pPr>
    </w:p>
    <w:p w:rsidR="005A12BD" w:rsidRPr="00BD54B9" w:rsidRDefault="005A12BD" w:rsidP="00FF3FE4">
      <w:pPr>
        <w:jc w:val="center"/>
        <w:rPr>
          <w:sz w:val="28"/>
          <w:szCs w:val="28"/>
        </w:rPr>
      </w:pPr>
    </w:p>
    <w:p w:rsidR="00D915A2" w:rsidRPr="004E593A" w:rsidRDefault="00E32A29" w:rsidP="004E593A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4E593A">
        <w:rPr>
          <w:bCs/>
          <w:sz w:val="28"/>
          <w:szCs w:val="28"/>
        </w:rPr>
        <w:t>Рабоча</w:t>
      </w:r>
      <w:r w:rsidR="00620FC0" w:rsidRPr="004E593A">
        <w:rPr>
          <w:bCs/>
          <w:sz w:val="28"/>
          <w:szCs w:val="28"/>
        </w:rPr>
        <w:t>я программа</w:t>
      </w:r>
      <w:r w:rsidR="003C2D30">
        <w:rPr>
          <w:bCs/>
          <w:sz w:val="28"/>
          <w:szCs w:val="28"/>
        </w:rPr>
        <w:t xml:space="preserve"> учебной дисциплины</w:t>
      </w:r>
    </w:p>
    <w:p w:rsidR="000B2951" w:rsidRPr="00BD54B9" w:rsidRDefault="004E593A" w:rsidP="004E593A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14D57" w:rsidRPr="00BD54B9">
        <w:rPr>
          <w:caps/>
          <w:sz w:val="28"/>
          <w:szCs w:val="28"/>
        </w:rPr>
        <w:t>п</w:t>
      </w:r>
      <w:r w:rsidRPr="00BD54B9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»</w:t>
      </w:r>
    </w:p>
    <w:p w:rsidR="004E593A" w:rsidRPr="00B93F3C" w:rsidRDefault="004E593A" w:rsidP="004E593A">
      <w:pPr>
        <w:widowControl w:val="0"/>
        <w:spacing w:line="360" w:lineRule="auto"/>
        <w:jc w:val="center"/>
        <w:rPr>
          <w:sz w:val="28"/>
          <w:szCs w:val="28"/>
        </w:rPr>
      </w:pPr>
      <w:r w:rsidRPr="00B93F3C">
        <w:rPr>
          <w:sz w:val="28"/>
          <w:szCs w:val="28"/>
        </w:rPr>
        <w:t>Направление подготовки</w:t>
      </w:r>
    </w:p>
    <w:p w:rsidR="00707C98" w:rsidRDefault="00707C98" w:rsidP="00707C98">
      <w:pPr>
        <w:spacing w:line="360" w:lineRule="auto"/>
        <w:jc w:val="center"/>
        <w:rPr>
          <w:b/>
          <w:sz w:val="28"/>
          <w:szCs w:val="28"/>
        </w:rPr>
      </w:pPr>
      <w:r w:rsidRPr="00B93F3C">
        <w:rPr>
          <w:b/>
          <w:sz w:val="28"/>
          <w:szCs w:val="28"/>
        </w:rPr>
        <w:t>53.0</w:t>
      </w:r>
      <w:r>
        <w:rPr>
          <w:b/>
          <w:sz w:val="28"/>
          <w:szCs w:val="28"/>
        </w:rPr>
        <w:t>4</w:t>
      </w:r>
      <w:r w:rsidRPr="00B93F3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3C2D30" w:rsidRPr="003C2D30">
        <w:rPr>
          <w:b/>
          <w:sz w:val="28"/>
          <w:szCs w:val="28"/>
        </w:rPr>
        <w:t xml:space="preserve"> – </w:t>
      </w:r>
      <w:r w:rsidRPr="00B93F3C">
        <w:rPr>
          <w:b/>
          <w:sz w:val="28"/>
          <w:szCs w:val="28"/>
        </w:rPr>
        <w:t>Музыкально-инструментальное искусство</w:t>
      </w:r>
    </w:p>
    <w:p w:rsidR="004E593A" w:rsidRPr="00B93F3C" w:rsidRDefault="00707C98" w:rsidP="00707C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93A">
        <w:rPr>
          <w:sz w:val="28"/>
          <w:szCs w:val="28"/>
        </w:rPr>
        <w:t>(уровень магистратуры)</w:t>
      </w:r>
    </w:p>
    <w:p w:rsidR="004E593A" w:rsidRPr="00B93F3C" w:rsidRDefault="004E593A" w:rsidP="004E593A">
      <w:pPr>
        <w:spacing w:line="360" w:lineRule="auto"/>
        <w:jc w:val="center"/>
        <w:rPr>
          <w:sz w:val="36"/>
          <w:szCs w:val="36"/>
        </w:rPr>
      </w:pPr>
      <w:r w:rsidRPr="00B93F3C">
        <w:rPr>
          <w:sz w:val="28"/>
          <w:szCs w:val="28"/>
        </w:rPr>
        <w:t xml:space="preserve">Профиль: </w:t>
      </w:r>
      <w:r>
        <w:rPr>
          <w:sz w:val="28"/>
          <w:szCs w:val="28"/>
        </w:rPr>
        <w:t>Оркестровые д</w:t>
      </w:r>
      <w:r w:rsidRPr="00B93F3C">
        <w:rPr>
          <w:sz w:val="28"/>
          <w:szCs w:val="28"/>
        </w:rPr>
        <w:t>уховые и ударные инструменты</w:t>
      </w:r>
    </w:p>
    <w:p w:rsidR="004E593A" w:rsidRDefault="004E593A" w:rsidP="004E593A">
      <w:pPr>
        <w:pStyle w:val="Style3"/>
        <w:widowControl/>
        <w:spacing w:line="360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E593A" w:rsidRDefault="004E593A" w:rsidP="004E593A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A02194" w:rsidRDefault="00A02194" w:rsidP="004E593A">
      <w:pPr>
        <w:spacing w:line="276" w:lineRule="auto"/>
        <w:jc w:val="center"/>
        <w:rPr>
          <w:sz w:val="28"/>
        </w:rPr>
      </w:pPr>
      <w:r>
        <w:rPr>
          <w:sz w:val="28"/>
        </w:rPr>
        <w:br w:type="page"/>
      </w:r>
    </w:p>
    <w:p w:rsidR="004E593A" w:rsidRDefault="004E593A" w:rsidP="004E593A">
      <w:pPr>
        <w:spacing w:line="276" w:lineRule="auto"/>
        <w:jc w:val="center"/>
        <w:rPr>
          <w:sz w:val="28"/>
        </w:rPr>
      </w:pPr>
    </w:p>
    <w:p w:rsidR="004E593A" w:rsidRPr="00940367" w:rsidRDefault="004E593A" w:rsidP="004E593A">
      <w:pPr>
        <w:pStyle w:val="2"/>
        <w:rPr>
          <w:szCs w:val="28"/>
        </w:rPr>
      </w:pPr>
      <w:r w:rsidRPr="00940367">
        <w:rPr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4E593A" w:rsidRPr="005E1F15" w:rsidTr="00563881">
        <w:trPr>
          <w:cantSplit/>
        </w:trPr>
        <w:tc>
          <w:tcPr>
            <w:tcW w:w="9322" w:type="dxa"/>
            <w:gridSpan w:val="2"/>
          </w:tcPr>
          <w:p w:rsidR="004E593A" w:rsidRPr="005E1F15" w:rsidRDefault="004E593A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E593A" w:rsidRPr="005E1F15" w:rsidTr="00563881">
        <w:tc>
          <w:tcPr>
            <w:tcW w:w="782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E593A" w:rsidRPr="005E1F15" w:rsidTr="00563881">
        <w:tc>
          <w:tcPr>
            <w:tcW w:w="782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E593A" w:rsidRPr="005E1F15" w:rsidTr="00563881">
        <w:tc>
          <w:tcPr>
            <w:tcW w:w="782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E593A" w:rsidRPr="005E1F15" w:rsidTr="00563881">
        <w:tc>
          <w:tcPr>
            <w:tcW w:w="782" w:type="dxa"/>
          </w:tcPr>
          <w:p w:rsidR="004E593A" w:rsidRPr="00CC67DB" w:rsidRDefault="004E593A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4E593A" w:rsidRPr="007F5306" w:rsidRDefault="004E593A" w:rsidP="00563881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E593A" w:rsidRPr="005E1F15" w:rsidTr="00563881">
        <w:tc>
          <w:tcPr>
            <w:tcW w:w="782" w:type="dxa"/>
          </w:tcPr>
          <w:p w:rsidR="004E593A" w:rsidRPr="00CC67DB" w:rsidRDefault="004E593A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4E593A" w:rsidRPr="00D03870" w:rsidRDefault="004E593A" w:rsidP="00563881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D0387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E593A" w:rsidRPr="005E1F15" w:rsidTr="00563881">
        <w:tc>
          <w:tcPr>
            <w:tcW w:w="782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E593A" w:rsidRPr="005E1F15" w:rsidTr="00563881">
        <w:trPr>
          <w:cantSplit/>
        </w:trPr>
        <w:tc>
          <w:tcPr>
            <w:tcW w:w="782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4E593A" w:rsidRPr="005E1F15" w:rsidTr="00563881">
        <w:trPr>
          <w:cantSplit/>
        </w:trPr>
        <w:tc>
          <w:tcPr>
            <w:tcW w:w="9322" w:type="dxa"/>
            <w:gridSpan w:val="2"/>
            <w:hideMark/>
          </w:tcPr>
          <w:p w:rsidR="004E593A" w:rsidRPr="00CC67DB" w:rsidRDefault="004E593A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E593A" w:rsidRPr="00C054F2" w:rsidRDefault="004E593A" w:rsidP="004E593A">
      <w:pPr>
        <w:jc w:val="center"/>
        <w:rPr>
          <w:b/>
          <w:bCs/>
          <w:sz w:val="28"/>
          <w:szCs w:val="30"/>
        </w:rPr>
      </w:pPr>
    </w:p>
    <w:p w:rsidR="004E593A" w:rsidRPr="00163CD8" w:rsidRDefault="004E593A" w:rsidP="004E593A">
      <w:pPr>
        <w:spacing w:line="360" w:lineRule="auto"/>
        <w:ind w:firstLine="360"/>
        <w:jc w:val="both"/>
        <w:rPr>
          <w:sz w:val="28"/>
          <w:szCs w:val="28"/>
        </w:rPr>
      </w:pPr>
      <w:r w:rsidRPr="00163CD8">
        <w:rPr>
          <w:sz w:val="28"/>
          <w:szCs w:val="28"/>
        </w:rPr>
        <w:t>ПРИЛОЖЕНИЕ 1</w:t>
      </w:r>
    </w:p>
    <w:p w:rsidR="004E593A" w:rsidRPr="00B93F3C" w:rsidRDefault="004E593A" w:rsidP="004E593A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F3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4E593A" w:rsidRDefault="004E593A" w:rsidP="004E593A">
      <w:pPr>
        <w:spacing w:line="276" w:lineRule="auto"/>
        <w:jc w:val="center"/>
        <w:rPr>
          <w:b/>
          <w:bCs/>
          <w:szCs w:val="30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3F5121" w:rsidRDefault="003F5121" w:rsidP="00FF3FE4">
      <w:pPr>
        <w:jc w:val="both"/>
        <w:rPr>
          <w:b/>
          <w:bCs/>
          <w:sz w:val="28"/>
          <w:szCs w:val="28"/>
        </w:rPr>
      </w:pPr>
    </w:p>
    <w:p w:rsidR="004E593A" w:rsidRDefault="004E593A" w:rsidP="00FF3FE4">
      <w:pPr>
        <w:jc w:val="both"/>
        <w:rPr>
          <w:b/>
          <w:bCs/>
          <w:sz w:val="28"/>
          <w:szCs w:val="28"/>
        </w:rPr>
      </w:pPr>
    </w:p>
    <w:p w:rsidR="004E593A" w:rsidRDefault="004E593A" w:rsidP="00FF3FE4">
      <w:pPr>
        <w:jc w:val="both"/>
        <w:rPr>
          <w:b/>
          <w:bCs/>
          <w:sz w:val="28"/>
          <w:szCs w:val="28"/>
        </w:rPr>
      </w:pPr>
    </w:p>
    <w:p w:rsidR="004E593A" w:rsidRDefault="004E593A" w:rsidP="00FF3FE4">
      <w:pPr>
        <w:jc w:val="both"/>
        <w:rPr>
          <w:b/>
          <w:bCs/>
          <w:sz w:val="28"/>
          <w:szCs w:val="28"/>
        </w:rPr>
      </w:pPr>
    </w:p>
    <w:p w:rsidR="004E593A" w:rsidRDefault="004E593A" w:rsidP="00FF3FE4">
      <w:pPr>
        <w:jc w:val="both"/>
        <w:rPr>
          <w:b/>
          <w:bCs/>
          <w:sz w:val="28"/>
          <w:szCs w:val="28"/>
        </w:rPr>
      </w:pPr>
    </w:p>
    <w:p w:rsidR="004E593A" w:rsidRDefault="004E593A" w:rsidP="00FF3FE4">
      <w:pPr>
        <w:jc w:val="both"/>
        <w:rPr>
          <w:b/>
          <w:bCs/>
          <w:sz w:val="28"/>
          <w:szCs w:val="28"/>
        </w:rPr>
      </w:pPr>
    </w:p>
    <w:p w:rsidR="004E593A" w:rsidRDefault="004E593A" w:rsidP="00FF3FE4">
      <w:pPr>
        <w:jc w:val="both"/>
        <w:rPr>
          <w:b/>
          <w:bCs/>
          <w:sz w:val="28"/>
          <w:szCs w:val="28"/>
        </w:rPr>
      </w:pPr>
    </w:p>
    <w:p w:rsidR="004E593A" w:rsidRDefault="004E593A" w:rsidP="00FF3FE4">
      <w:pPr>
        <w:jc w:val="both"/>
        <w:rPr>
          <w:b/>
          <w:bCs/>
          <w:sz w:val="28"/>
          <w:szCs w:val="28"/>
        </w:rPr>
      </w:pPr>
    </w:p>
    <w:p w:rsidR="004E593A" w:rsidRPr="00BD54B9" w:rsidRDefault="004E593A" w:rsidP="00FF3FE4">
      <w:pPr>
        <w:jc w:val="both"/>
        <w:rPr>
          <w:b/>
          <w:bCs/>
          <w:sz w:val="28"/>
          <w:szCs w:val="28"/>
        </w:rPr>
      </w:pPr>
    </w:p>
    <w:p w:rsidR="003F5121" w:rsidRPr="00BD54B9" w:rsidRDefault="004E593A" w:rsidP="004E593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5121" w:rsidRPr="00BD54B9">
        <w:rPr>
          <w:b/>
          <w:bCs/>
          <w:sz w:val="28"/>
          <w:szCs w:val="28"/>
        </w:rPr>
        <w:t>. Цель и задачи дисциплины</w:t>
      </w:r>
    </w:p>
    <w:p w:rsidR="00B14D57" w:rsidRPr="00BD54B9" w:rsidRDefault="00B14D57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Цели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преддипломной 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>практики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заключаются в приобретении обучающихся комплекса практических навыков исполнения программы государственной итоговой аттестации по специальному инструменту. Преддипломная практика может стать мощным стимулом для творческого роста духовика, так как подготовка к выступлению 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способствует совершенствованию художественного мастерства.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процессе прохождения практики магистрант должен научиться постепенно накапливать необходимую стабильность и уверенность в исполнении концертной программы из произведений разных жанров и стилей, держать ее на необходимом для итогового концертного выступления художественном и техническом уровне. Приобретение опыта исполнительской деятельности влияет на развитие процессов исполнительского внимания, музыкальной памяти, артистических качеств, устойчивости к стрессовым ситуациям.</w:t>
      </w:r>
    </w:p>
    <w:p w:rsidR="00B14D57" w:rsidRPr="00BD54B9" w:rsidRDefault="00B14D57" w:rsidP="004E593A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В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задачи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преддипломной практики входят 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>овладение разнообразным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концертным репертуаром, р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асширение исполнительского кругозора обучающихся, формирование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 xml:space="preserve"> самостоятельности в интерпретации выбранных для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исполнения произведений, развитие 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 xml:space="preserve">навыков психологической подготовки к концертному выступлению,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воспитание артистичности и сценической выдержки.</w:t>
      </w:r>
    </w:p>
    <w:p w:rsidR="00B14D57" w:rsidRPr="00BD54B9" w:rsidRDefault="00B14D57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4E593A" w:rsidRDefault="004E593A" w:rsidP="004E593A">
      <w:pPr>
        <w:pStyle w:val="11"/>
        <w:numPr>
          <w:ilvl w:val="0"/>
          <w:numId w:val="42"/>
        </w:numPr>
        <w:shd w:val="clear" w:color="auto" w:fill="auto"/>
        <w:tabs>
          <w:tab w:val="left" w:pos="298"/>
        </w:tabs>
        <w:spacing w:before="0" w:line="276" w:lineRule="auto"/>
        <w:rPr>
          <w:b/>
          <w:bCs/>
          <w:sz w:val="28"/>
          <w:szCs w:val="28"/>
        </w:rPr>
      </w:pPr>
      <w:r w:rsidRPr="007E1552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6F2A15" w:rsidRPr="00BD54B9" w:rsidRDefault="006F2A15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252E3B" w:rsidRPr="00BD54B9" w:rsidRDefault="00252E3B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 w:rsidRPr="00BD54B9"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Pr="00BD54B9" w:rsidRDefault="00B8062F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BD54B9">
        <w:rPr>
          <w:rStyle w:val="FontStyle27"/>
          <w:b/>
          <w:sz w:val="28"/>
          <w:szCs w:val="28"/>
        </w:rPr>
        <w:t xml:space="preserve"> (О</w:t>
      </w:r>
      <w:r w:rsidR="00252E3B" w:rsidRPr="00BD54B9">
        <w:rPr>
          <w:rStyle w:val="FontStyle27"/>
          <w:b/>
          <w:sz w:val="28"/>
          <w:szCs w:val="28"/>
        </w:rPr>
        <w:t>К)</w:t>
      </w:r>
      <w:r w:rsidR="00620FC0" w:rsidRPr="00BD54B9">
        <w:rPr>
          <w:rStyle w:val="FontStyle27"/>
          <w:b/>
          <w:sz w:val="28"/>
          <w:szCs w:val="28"/>
        </w:rPr>
        <w:t>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на практике знания и навыки в организации исследовательских работ, в управлении коллективом (ОК-2);</w:t>
      </w:r>
    </w:p>
    <w:p w:rsidR="00B14D57" w:rsidRPr="00BD54B9" w:rsidRDefault="00B14D57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lastRenderedPageBreak/>
        <w:t>–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B14D57" w:rsidRPr="00BD54B9" w:rsidRDefault="00B14D57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14D57" w:rsidRPr="00BD54B9" w:rsidRDefault="00B14D57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основные методы, способы и средства получения, хранения, переработки и представления информации (ОК-7);</w:t>
      </w:r>
    </w:p>
    <w:p w:rsidR="00B14D57" w:rsidRPr="00BD54B9" w:rsidRDefault="00B14D57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современные информационные и коммуникационные технологии в области профессиональной деятельности (ОК-8);</w:t>
      </w:r>
    </w:p>
    <w:p w:rsidR="00B14D57" w:rsidRPr="00BD54B9" w:rsidRDefault="00B14D57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общепрофессиональные компетенции (ОПК):</w:t>
      </w:r>
    </w:p>
    <w:p w:rsidR="00B14D57" w:rsidRPr="00BD54B9" w:rsidRDefault="00B14D57" w:rsidP="004E593A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bookmarkEnd w:id="1"/>
    <w:p w:rsidR="000B096D" w:rsidRPr="00BD54B9" w:rsidRDefault="00E45723" w:rsidP="004E593A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профессиональные компетенции (ПК):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4E593A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 w:rsidRPr="00BD54B9">
        <w:rPr>
          <w:sz w:val="28"/>
          <w:szCs w:val="28"/>
        </w:rPr>
        <w:t xml:space="preserve"> (ПК - 7);</w:t>
      </w:r>
    </w:p>
    <w:p w:rsidR="00B14D57" w:rsidRPr="00BD54B9" w:rsidRDefault="00B14D57" w:rsidP="004E593A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14D57" w:rsidRPr="00BD54B9" w:rsidRDefault="00B14D57" w:rsidP="004E593A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 xml:space="preserve">- </w:t>
      </w:r>
      <w:r w:rsidRPr="00BD54B9"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B14D57" w:rsidRPr="00BD54B9" w:rsidRDefault="00B14D57" w:rsidP="004E593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B14D57" w:rsidRPr="00BD54B9" w:rsidRDefault="00B14D57" w:rsidP="004E593A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0525E0" w:rsidRDefault="000525E0" w:rsidP="004E593A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В результа</w:t>
      </w:r>
      <w:r w:rsidR="00B14D57" w:rsidRPr="00BD54B9">
        <w:rPr>
          <w:sz w:val="28"/>
          <w:szCs w:val="28"/>
        </w:rPr>
        <w:t>те освоения курса преддипломной</w:t>
      </w:r>
      <w:r w:rsidRPr="00BD54B9">
        <w:rPr>
          <w:sz w:val="28"/>
          <w:szCs w:val="28"/>
        </w:rPr>
        <w:t xml:space="preserve"> практики студент должен</w:t>
      </w:r>
    </w:p>
    <w:p w:rsidR="00BD54B9" w:rsidRPr="00BD54B9" w:rsidRDefault="00BD54B9" w:rsidP="004E593A">
      <w:pPr>
        <w:spacing w:line="360" w:lineRule="auto"/>
        <w:ind w:firstLine="709"/>
        <w:jc w:val="both"/>
        <w:rPr>
          <w:b/>
          <w:w w:val="99"/>
          <w:sz w:val="28"/>
          <w:szCs w:val="28"/>
        </w:rPr>
      </w:pPr>
      <w:r>
        <w:rPr>
          <w:b/>
          <w:sz w:val="28"/>
          <w:szCs w:val="28"/>
        </w:rPr>
        <w:t>з</w:t>
      </w:r>
      <w:r w:rsidRPr="00BD54B9">
        <w:rPr>
          <w:b/>
          <w:sz w:val="28"/>
          <w:szCs w:val="28"/>
        </w:rPr>
        <w:t>нать:</w:t>
      </w:r>
    </w:p>
    <w:p w:rsidR="00B14D57" w:rsidRPr="00BD54B9" w:rsidRDefault="00B14D57" w:rsidP="004E593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lastRenderedPageBreak/>
        <w:t xml:space="preserve">– значительный сольный репертуар, включающий произведения разных эпох, жанров и стилей, в том числе сочинения крупной формы (сонаты, вариации, концерты), полифонические произведения, виртуозные пьесы и этюды, сочинения малых форм, произведения композиторов-классиков, романтиков, импрессионистов, экспрессионистов, неоклассиков, композиторов второй половины XX века, начала </w:t>
      </w:r>
      <w:r w:rsidRPr="00BD54B9">
        <w:rPr>
          <w:rFonts w:eastAsiaTheme="minorEastAsia"/>
          <w:color w:val="000000"/>
          <w:sz w:val="28"/>
          <w:szCs w:val="28"/>
          <w:lang w:val="en-US"/>
        </w:rPr>
        <w:t>XXI</w:t>
      </w:r>
      <w:r w:rsidRPr="00BD54B9">
        <w:rPr>
          <w:rFonts w:eastAsiaTheme="minorEastAsia"/>
          <w:sz w:val="28"/>
          <w:szCs w:val="28"/>
        </w:rPr>
        <w:t xml:space="preserve"> века, разных стран и народов;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особенности исполнения произведений различных авторов, стилей и эпох; 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общие тенденции стилевых и интерпретационных решений в рамках отдельных исполнительских школ, имеющих отношение к данному репертуару; 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общие способы построения материала в том или ином произведении, выразительные средства, играющие в нем важную роль, технические приемы игры, задействованные в данном произведении; характер технических трудностей, встречающихся в том или ином сочинении и методы их преодоления; 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общие особенности художественного мира различных композиторов, а также концептуальные характеристики отдельных произведений на уровне общего ознакомления;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специальную литературу, посвященную истории духовой музыки и проблемам исполнения произведений того или иного стиля;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принципы составления концертных программ, наиболее и наименее удачные примеры содержания концертных программ;</w:t>
      </w:r>
    </w:p>
    <w:p w:rsidR="00B14D57" w:rsidRPr="00BD54B9" w:rsidRDefault="00B14D57" w:rsidP="004E593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D54B9">
        <w:rPr>
          <w:rFonts w:eastAsiaTheme="minorEastAsia"/>
          <w:b/>
          <w:bCs/>
          <w:sz w:val="28"/>
          <w:szCs w:val="28"/>
        </w:rPr>
        <w:t>уметь:</w:t>
      </w:r>
    </w:p>
    <w:p w:rsidR="00B14D57" w:rsidRPr="00BD54B9" w:rsidRDefault="00B14D57" w:rsidP="004E593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t>– анализировать, изучать произведения, предназначенные для исполнения, проводить сравнительный анализ исполнительских интерпретаций;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разбираться в идейно-художественном содержании отдельных произведений, уметь формулировать свои представления об особенностях этого содержания;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ориентироваться в художественном мире того или иного композитора, а также в факторах, оказавших влияние на его формирование;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lastRenderedPageBreak/>
        <w:t>– применять знания о предшествующем исполнительском опыте в своей работе;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находить генеральные концептуальные решения для произведений концертного репертуара;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осмысленно отслеживать применение автором тех или иных художественных выразительных средств и инструментальных приемов с учетом специфики стиля, особенностей нотации и типа применяемого инструмента, предшествующего исполнительского опыта и претворять их практически;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находить методы системного применения полученных в рамках курса знаний в собственной исполнительской практике;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самостоятельно отслеживать параметры различных произведений (такие, как творческие авторские решения в области художественно-выразительных средств и инструментального изложения, технические трудности), а также подбирать методы работы над ними;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сопоставлять произведения по жанровому, стилевому и содержательному компонентам, по составу исполнителей на предмет совмещения их в рамках одной концертной программы;</w:t>
      </w:r>
    </w:p>
    <w:p w:rsidR="00B14D57" w:rsidRPr="00BD54B9" w:rsidRDefault="00B14D57" w:rsidP="004E593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D54B9">
        <w:rPr>
          <w:rFonts w:eastAsiaTheme="minorEastAsia"/>
          <w:b/>
          <w:bCs/>
          <w:sz w:val="28"/>
          <w:szCs w:val="28"/>
        </w:rPr>
        <w:t>владеть:</w:t>
      </w:r>
    </w:p>
    <w:p w:rsidR="00B14D57" w:rsidRPr="00BD54B9" w:rsidRDefault="00B14D57" w:rsidP="004E593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t>– способностью к активному участию в культурной жизни общества, создавая художественно-творческую и образовательную среду;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определенным объемом знаний о концертном репертуаре;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общими представлениями о возможном интерпретационном преломлении произведений, проходимых в рамках дисциплины;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общими представлениями о музыкальных стилях, о художественном мире разных композиторов и конкретных произведений;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нужным объемом знаний по смежным проблемам, таким как биографии композиторов, особенности культуры той или иной эпохи, инвентарь музыкальных инструментов различных исторических периодов;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представлениями о художественном комплексе (авторских намерениях, выразительных средствах, решениях инструментального изложения) того или </w:t>
      </w:r>
      <w:r w:rsidRPr="00BD54B9">
        <w:rPr>
          <w:kern w:val="1"/>
          <w:sz w:val="28"/>
          <w:szCs w:val="28"/>
          <w:lang w:eastAsia="hi-IN" w:bidi="hi-IN"/>
        </w:rPr>
        <w:lastRenderedPageBreak/>
        <w:t>иного произведения, особенностях его профессиональной реализации (преодоление технических трудностей, учитывание специфики ансамблевого музицирования);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навыками анализа частных деталей и общих закономерностей построения произведения, определение его целостной концепции; необходимым лексическим и логическим аппаратом для составления и формулирования своего видения различных художественных явлений;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системой знаний по истории музыкальных стилей и опыта их исполнительского претворения;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умением систематизировать полученную информацию и сопоставлять со вновь получаемой информацией, прослеживать аналогии и различия;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навыками грамотного определения авторских намерений на основе анализа музыкального текста;</w:t>
      </w:r>
    </w:p>
    <w:p w:rsidR="00B14D57" w:rsidRPr="00BD54B9" w:rsidRDefault="00B14D57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кругозора;</w:t>
      </w:r>
    </w:p>
    <w:p w:rsidR="00B14D57" w:rsidRPr="00BD54B9" w:rsidRDefault="00B14D57" w:rsidP="004E593A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kern w:val="1"/>
          <w:sz w:val="28"/>
          <w:szCs w:val="28"/>
          <w:lang w:eastAsia="hi-IN" w:bidi="hi-IN"/>
        </w:rPr>
        <w:tab/>
        <w:t>– хорошим вкусом и системными знаниями для составления концертных программ.</w:t>
      </w:r>
    </w:p>
    <w:p w:rsidR="00B14D57" w:rsidRPr="00BD54B9" w:rsidRDefault="00B14D57" w:rsidP="00FF3FE4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4E593A" w:rsidRDefault="004E593A" w:rsidP="004E593A">
      <w:pPr>
        <w:pStyle w:val="11"/>
        <w:numPr>
          <w:ilvl w:val="0"/>
          <w:numId w:val="42"/>
        </w:numPr>
        <w:shd w:val="clear" w:color="auto" w:fill="auto"/>
        <w:spacing w:before="0" w:line="360" w:lineRule="auto"/>
        <w:rPr>
          <w:b/>
          <w:bCs/>
          <w:sz w:val="28"/>
          <w:szCs w:val="28"/>
        </w:rPr>
      </w:pPr>
      <w:r w:rsidRPr="007E1552">
        <w:rPr>
          <w:b/>
          <w:bCs/>
          <w:sz w:val="28"/>
          <w:szCs w:val="28"/>
        </w:rPr>
        <w:t>Объем дисциплины, виды учебной работы и отчетности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206"/>
        <w:gridCol w:w="1159"/>
      </w:tblGrid>
      <w:tr w:rsidR="00EF05CF" w:rsidRPr="00BD54B9" w:rsidTr="004E593A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Зачетные единицы</w:t>
            </w:r>
          </w:p>
        </w:tc>
        <w:tc>
          <w:tcPr>
            <w:tcW w:w="2365" w:type="dxa"/>
            <w:gridSpan w:val="2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Форма контроля</w:t>
            </w: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  <w:r w:rsidRPr="00BD54B9">
              <w:rPr>
                <w:sz w:val="28"/>
                <w:szCs w:val="28"/>
              </w:rPr>
              <w:t>(семестр)</w:t>
            </w:r>
          </w:p>
        </w:tc>
      </w:tr>
      <w:tr w:rsidR="00EF05CF" w:rsidRPr="00BD54B9" w:rsidTr="004E593A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</w:tcPr>
          <w:p w:rsidR="00EF05CF" w:rsidRPr="00BD54B9" w:rsidRDefault="00B14D57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</w:t>
            </w:r>
            <w:r w:rsidR="00EF05CF" w:rsidRPr="00BD54B9">
              <w:rPr>
                <w:szCs w:val="28"/>
              </w:rPr>
              <w:t>ачет</w:t>
            </w:r>
            <w:r w:rsidRPr="00BD54B9">
              <w:rPr>
                <w:szCs w:val="28"/>
              </w:rPr>
              <w:t xml:space="preserve"> с оценкой</w:t>
            </w:r>
          </w:p>
        </w:tc>
        <w:tc>
          <w:tcPr>
            <w:tcW w:w="1159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экзамен</w:t>
            </w:r>
          </w:p>
        </w:tc>
      </w:tr>
      <w:tr w:rsidR="00EF05CF" w:rsidRPr="00BD54B9" w:rsidTr="004E593A">
        <w:trPr>
          <w:trHeight w:val="212"/>
          <w:jc w:val="center"/>
        </w:trPr>
        <w:tc>
          <w:tcPr>
            <w:tcW w:w="3606" w:type="dxa"/>
          </w:tcPr>
          <w:p w:rsidR="00EF05CF" w:rsidRPr="00BD54B9" w:rsidRDefault="006A2816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</w:p>
          <w:p w:rsidR="00EF05CF" w:rsidRPr="00BD54B9" w:rsidRDefault="00EF05CF" w:rsidP="00FF3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4E593A">
        <w:trPr>
          <w:trHeight w:val="97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4E593A">
        <w:trPr>
          <w:trHeight w:val="22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BD54B9" w:rsidRDefault="00B14D57" w:rsidP="00BD54B9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4E593A">
        <w:trPr>
          <w:trHeight w:val="17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BD54B9" w:rsidRDefault="00B14D57" w:rsidP="00FF3FE4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B14D57" w:rsidP="00FF3FE4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9</w:t>
            </w: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Pr="00BD54B9" w:rsidRDefault="00CF1F9A" w:rsidP="00FF3FE4">
      <w:pPr>
        <w:ind w:firstLine="709"/>
        <w:contextualSpacing/>
        <w:jc w:val="both"/>
        <w:rPr>
          <w:sz w:val="28"/>
          <w:szCs w:val="28"/>
        </w:rPr>
      </w:pPr>
    </w:p>
    <w:p w:rsidR="00620FC0" w:rsidRPr="00BD54B9" w:rsidRDefault="003075A4" w:rsidP="00FF3FE4">
      <w:pPr>
        <w:ind w:firstLine="567"/>
        <w:contextualSpacing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О</w:t>
      </w:r>
      <w:r w:rsidR="00B14D57" w:rsidRPr="00BD54B9">
        <w:rPr>
          <w:sz w:val="28"/>
          <w:szCs w:val="28"/>
        </w:rPr>
        <w:t>бщая трудоемкость дисциплины – 9 зачетные единицы = 324</w:t>
      </w:r>
      <w:r w:rsidRPr="00BD54B9">
        <w:rPr>
          <w:sz w:val="28"/>
          <w:szCs w:val="28"/>
        </w:rPr>
        <w:t xml:space="preserve"> часа</w:t>
      </w:r>
      <w:r w:rsidR="00620FC0" w:rsidRPr="00BD54B9">
        <w:rPr>
          <w:sz w:val="28"/>
          <w:szCs w:val="28"/>
        </w:rPr>
        <w:t>. Время изучения – 4</w:t>
      </w:r>
      <w:r w:rsidR="00B14D57" w:rsidRPr="00BD54B9">
        <w:rPr>
          <w:sz w:val="28"/>
          <w:szCs w:val="28"/>
        </w:rPr>
        <w:t xml:space="preserve"> семестр</w:t>
      </w:r>
      <w:r w:rsidR="00620FC0" w:rsidRPr="00BD54B9">
        <w:rPr>
          <w:sz w:val="28"/>
          <w:szCs w:val="28"/>
        </w:rPr>
        <w:t>.</w:t>
      </w:r>
      <w:r w:rsidR="00B14D57" w:rsidRPr="00BD54B9">
        <w:rPr>
          <w:sz w:val="28"/>
          <w:szCs w:val="28"/>
        </w:rPr>
        <w:t xml:space="preserve"> </w:t>
      </w:r>
    </w:p>
    <w:p w:rsidR="00620FC0" w:rsidRPr="00BD54B9" w:rsidRDefault="00620FC0" w:rsidP="00FF3FE4">
      <w:pPr>
        <w:contextualSpacing/>
        <w:jc w:val="both"/>
        <w:rPr>
          <w:bCs/>
          <w:sz w:val="28"/>
          <w:szCs w:val="28"/>
        </w:rPr>
      </w:pPr>
    </w:p>
    <w:p w:rsidR="004E593A" w:rsidRPr="007E1552" w:rsidRDefault="004E593A" w:rsidP="004E593A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t>4. Структура и содержание дисциплины</w:t>
      </w:r>
    </w:p>
    <w:p w:rsidR="00B14D57" w:rsidRPr="00BD54B9" w:rsidRDefault="00B14D57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Преддипломная практика представляет собой самостоятельную работу и 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lastRenderedPageBreak/>
        <w:t>проводится рассредоточено в течение четвертого семестра обучения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параллельно с аудиторными занятиями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.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Руководителем преддипломной практики является преподаватель по специальному инструменту. 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Преддипломная практика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включает подготовку и разные виды концертных выступлений, в том числе открытые уроки и мастер классы, кафедральные, факультетские публичные концертные выступления, выездные просветительские концерты и др. </w:t>
      </w:r>
    </w:p>
    <w:p w:rsidR="00B14D57" w:rsidRPr="00BD54B9" w:rsidRDefault="00B14D57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Преддипломная практика позволяет обучающемуся на протяжении четвертого семестра обучения опробовать себя в различных ситуациях, связанных с концертной деятельностью: выступать на конкурсах, фестивалях, участвовать в концертных программах кафедры, факультета, вуза, играть на различных концертных площадках города и области (в музыкальных и общеобразовательных школах, колледжах, институтах, клубах). Основными базами преддипломной практики для обучающихся являются Большой и Малый залы АГК, залы городских и районных ДМШ и ДШИ, музыкального и педагогического колледжей, филармонии, оперного театра. Также могут быть использованы залы музыкальных учебных заведений и концертных организаций других регионов. К преддипломной практике относятся также выступления на мастер-классах, кафедральных п</w:t>
      </w:r>
      <w:r w:rsidR="00795ACB">
        <w:rPr>
          <w:rFonts w:eastAsia="SimSun" w:cs="Mangal"/>
          <w:kern w:val="1"/>
          <w:sz w:val="28"/>
          <w:szCs w:val="28"/>
          <w:lang w:eastAsia="hi-IN" w:bidi="hi-IN"/>
        </w:rPr>
        <w:t>рослушиваниях и итоговом зачете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B14D57" w:rsidRPr="00BD54B9" w:rsidRDefault="00B14D57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i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i/>
          <w:kern w:val="1"/>
          <w:sz w:val="28"/>
          <w:szCs w:val="28"/>
          <w:lang w:eastAsia="hi-IN" w:bidi="hi-IN"/>
        </w:rPr>
        <w:t>В течение семестра каждый магистрант должен исполнить дипломную концертную программу не менее 6 раз – в академических условиях и на различных концертных площадках.</w:t>
      </w:r>
    </w:p>
    <w:p w:rsidR="009D6518" w:rsidRPr="00BD54B9" w:rsidRDefault="00B14D57" w:rsidP="004E593A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академических и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B14D57" w:rsidRPr="00BD54B9" w:rsidRDefault="00B14D57" w:rsidP="00FF3FE4">
      <w:pPr>
        <w:contextualSpacing/>
        <w:jc w:val="both"/>
        <w:rPr>
          <w:b/>
          <w:bCs/>
          <w:sz w:val="28"/>
          <w:szCs w:val="28"/>
        </w:rPr>
      </w:pPr>
    </w:p>
    <w:p w:rsidR="004E593A" w:rsidRPr="007E1552" w:rsidRDefault="004E593A" w:rsidP="004E593A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t>5. Организация контроля знаний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В течение семестра каждый магистрант должен выступить в академических и концертных условиях не менее 6 раз с исполнением произведений дипломной программы – как с отдельными произведениями, так и с полной программой.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течение семестра магистрант проходит межсессионну</w:t>
      </w:r>
      <w:r>
        <w:rPr>
          <w:rFonts w:eastAsia="SimSun" w:cs="Mangal"/>
          <w:kern w:val="1"/>
          <w:sz w:val="28"/>
          <w:szCs w:val="28"/>
          <w:lang w:eastAsia="hi-IN" w:bidi="hi-IN"/>
        </w:rPr>
        <w:t>ю аттестацию (в марте – апреле).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 xml:space="preserve">В процессе прохождения практики преподаватель направляет, </w:t>
      </w: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координирует и анализирует конкретные действия учащихся, систематически контролируя учебную деятельность, а также ведет учет выступлений магистрантов.</w:t>
      </w:r>
    </w:p>
    <w:p w:rsidR="004E593A" w:rsidRPr="00BD54B9" w:rsidRDefault="004E593A" w:rsidP="004E593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На промежуточной аттестации магистрант предъявляет «Дневник преддипломной практики» с отзывами руководителя практики.</w:t>
      </w:r>
    </w:p>
    <w:p w:rsidR="004E593A" w:rsidRPr="00BD54B9" w:rsidRDefault="004E593A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color w:val="000000"/>
          <w:kern w:val="1"/>
          <w:sz w:val="28"/>
          <w:szCs w:val="28"/>
          <w:lang w:eastAsia="hi-IN" w:bidi="hi-IN"/>
        </w:rPr>
        <w:t xml:space="preserve">Требования к </w:t>
      </w:r>
      <w:r>
        <w:rPr>
          <w:color w:val="000000"/>
          <w:kern w:val="1"/>
          <w:sz w:val="28"/>
          <w:szCs w:val="28"/>
          <w:lang w:eastAsia="hi-IN" w:bidi="hi-IN"/>
        </w:rPr>
        <w:t>магистранту</w:t>
      </w:r>
      <w:r w:rsidRPr="00BD54B9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4E593A" w:rsidRPr="00BD54B9" w:rsidRDefault="004E593A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«Дневника практики» с обязательными отзывами руководителя практики;</w:t>
      </w:r>
    </w:p>
    <w:p w:rsidR="004E593A" w:rsidRPr="00BD54B9" w:rsidRDefault="004E593A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отзывов руководителей учреждений и организаций, в которых проводились концертные выступления;</w:t>
      </w:r>
    </w:p>
    <w:p w:rsidR="004E593A" w:rsidRPr="00BD54B9" w:rsidRDefault="004E593A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грамот, дипломов и благодарственных писем, отзывов прессы (если таковые имеются).</w:t>
      </w:r>
    </w:p>
    <w:p w:rsidR="004E593A" w:rsidRPr="00BD54B9" w:rsidRDefault="004E593A" w:rsidP="004E593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Оценки результатов учебной деятельности магистрантов осуществляются по следующим критериям: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«отлично»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достаточное большое количество выступлений, соответствующее уровню требований по дисциплине;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– качество выступлений, в которых на достаточно высоком уровне проявляются технические, содержательные и артистические свойства игры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магистранта.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наполненностью;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«хорошо»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– достаточное большое количество выступлений, соответствующее уровню требований по дисциплине; 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показывающее хорошую профессиональную готовность программы при недостаточно ярко выявленных художественных и артистических качествах;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положительный отзыв руководителей практики.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«уд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овлетворительно»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ограниченное количество выступлений;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в котором явно видны погрешности технического или содержательного плана при освоении основных профессиональных задач;</w:t>
      </w:r>
    </w:p>
    <w:p w:rsidR="004E593A" w:rsidRPr="00BD54B9" w:rsidRDefault="004E593A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4E593A" w:rsidRPr="00BD54B9" w:rsidRDefault="004E593A" w:rsidP="004E593A">
      <w:pPr>
        <w:pStyle w:val="a3"/>
        <w:spacing w:line="360" w:lineRule="auto"/>
        <w:ind w:firstLine="709"/>
        <w:rPr>
          <w:sz w:val="28"/>
          <w:szCs w:val="28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Недостаточное количество выступлений, а также наличие выступлений, в которых не проявлены вышеперечисленные качества, оценивается как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неудовлетворительное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4E593A" w:rsidRDefault="004E593A" w:rsidP="00FF3FE4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4E593A" w:rsidRPr="007E1552" w:rsidRDefault="004E593A" w:rsidP="004E593A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t>6. Материально-техническое обеспечение дисциплины</w:t>
      </w:r>
    </w:p>
    <w:p w:rsidR="004E593A" w:rsidRDefault="004E593A" w:rsidP="004E593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№65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:rsidR="004E593A" w:rsidRDefault="004E593A" w:rsidP="004E593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№66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шкаф для документов – 1шт., стул – 5шт., стол – 1шт., банкетка – 2шт., пульт – 2шт.</w:t>
      </w:r>
    </w:p>
    <w:p w:rsidR="004E593A" w:rsidRDefault="004E593A" w:rsidP="004E593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Аудитория №67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:rsidR="004E593A" w:rsidRDefault="004E593A" w:rsidP="004E593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№68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4шт., стол – 1шт., банкетка – 1шт., пульт – 2шт.</w:t>
      </w:r>
    </w:p>
    <w:p w:rsidR="004E593A" w:rsidRDefault="004E593A" w:rsidP="004E593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№69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:rsidR="004E593A" w:rsidRDefault="004E593A" w:rsidP="004E593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№70 (для проведения индивидуальных занятий, консультаций, текущего контроля, промежуточной аттестации,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1шт.. банкетка – 1шт., пульт – 2шт.</w:t>
      </w:r>
    </w:p>
    <w:p w:rsidR="004E593A" w:rsidRDefault="004E593A" w:rsidP="004E593A">
      <w:pPr>
        <w:tabs>
          <w:tab w:val="left" w:pos="194"/>
        </w:tabs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>
        <w:rPr>
          <w:rFonts w:eastAsia="MS Mincho"/>
          <w:bCs/>
          <w:sz w:val="28"/>
          <w:szCs w:val="28"/>
        </w:rPr>
        <w:t xml:space="preserve">Концертные рояли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 – 2 шт.</w:t>
      </w:r>
    </w:p>
    <w:p w:rsidR="004E593A" w:rsidRDefault="004E593A" w:rsidP="004E593A">
      <w:pPr>
        <w:tabs>
          <w:tab w:val="left" w:pos="194"/>
        </w:tabs>
        <w:spacing w:line="360" w:lineRule="auto"/>
        <w:ind w:firstLine="709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>
        <w:rPr>
          <w:sz w:val="28"/>
          <w:szCs w:val="28"/>
          <w:lang w:val="en-US"/>
        </w:rPr>
        <w:t>Boston</w:t>
      </w:r>
      <w:r>
        <w:rPr>
          <w:sz w:val="28"/>
          <w:szCs w:val="28"/>
        </w:rPr>
        <w:t xml:space="preserve">,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:rsidR="004E593A" w:rsidRDefault="004E593A" w:rsidP="004E593A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4E593A" w:rsidRPr="00661D2E" w:rsidRDefault="004E593A" w:rsidP="004E593A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61D2E">
        <w:rPr>
          <w:b/>
          <w:bCs/>
          <w:sz w:val="28"/>
          <w:szCs w:val="28"/>
        </w:rPr>
        <w:t>. Учебно – методическое и инфор</w:t>
      </w:r>
      <w:r>
        <w:rPr>
          <w:b/>
          <w:bCs/>
          <w:sz w:val="28"/>
          <w:szCs w:val="28"/>
        </w:rPr>
        <w:t>мационное обеспечение практики</w:t>
      </w:r>
    </w:p>
    <w:p w:rsidR="004E593A" w:rsidRDefault="004E593A" w:rsidP="004E593A">
      <w:pPr>
        <w:pStyle w:val="a3"/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:rsidR="000620AC" w:rsidRDefault="000620AC" w:rsidP="004E593A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Духовые и ударные инструменты. История. Теория. Практика [Текст] : Сборник научных трудов. Вып. II / Ред.-сост. В.М. Гузий, В.А. Леонов. - Ростов-на-Дону : Изд-во Ростовской консерватории, 2012. - 203 с. : нот., ил. - 347-82.</w:t>
      </w:r>
    </w:p>
    <w:p w:rsidR="000620AC" w:rsidRDefault="000620AC" w:rsidP="004E593A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  Методика обучения игре на духовых инструментах [Текст] : курс лекций в помощь учащимся и преподавателям средних специальных учебных заведений / В. А. Леонов, И.Д. Палкина. - Изд. 2-е. - Ростов-на-Дону : Изд-во РГК им. С.В. Рахманинова, 2014. - 240 с., ил., нот. - ISBN 978-5-93365-071-3 : 250-00.</w:t>
      </w:r>
    </w:p>
    <w:p w:rsidR="000620AC" w:rsidRDefault="000620AC" w:rsidP="004E593A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Леонов, В.А.</w:t>
      </w:r>
      <w:r>
        <w:rPr>
          <w:sz w:val="28"/>
          <w:szCs w:val="28"/>
        </w:rPr>
        <w:t xml:space="preserve">   Основы теории исполнительства и методика обучения игре на духовых инструментах [Текст] : учебное пособие / В. А. Леонов. - Изд-е 2-е, испр. - Ростов-на-Дону : Изд-во РГК им. С.В. Рахманинова, 2014. - 346 с., ил, нот. - (Библиотека методической литературы). - ISBN 978-5-93365-071-3 : 250-00.</w:t>
      </w:r>
    </w:p>
    <w:p w:rsidR="004E593A" w:rsidRDefault="004E593A" w:rsidP="004E593A">
      <w:pPr>
        <w:spacing w:line="360" w:lineRule="auto"/>
        <w:jc w:val="center"/>
        <w:rPr>
          <w:b/>
          <w:sz w:val="28"/>
          <w:szCs w:val="28"/>
        </w:rPr>
      </w:pPr>
    </w:p>
    <w:p w:rsidR="000620AC" w:rsidRDefault="000620AC" w:rsidP="004E59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Флейта</w:t>
      </w:r>
    </w:p>
    <w:p w:rsidR="000620AC" w:rsidRDefault="000620AC" w:rsidP="004E593A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Давыдова, В.П.</w:t>
      </w:r>
      <w:r>
        <w:rPr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:rsidR="000620AC" w:rsidRDefault="000620AC" w:rsidP="004E593A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Лесковой, О.Ф</w:t>
      </w:r>
      <w:r>
        <w:rPr>
          <w:sz w:val="28"/>
          <w:szCs w:val="28"/>
        </w:rPr>
        <w:t xml:space="preserve">. Гармонии сияние, или Флейтовый блеск серебра. – 2-е изд., доп. и перераю. – М.: ОнтоПринт, 2017. – 392 с. +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.</w:t>
      </w:r>
    </w:p>
    <w:p w:rsidR="000620AC" w:rsidRDefault="000620AC" w:rsidP="004E59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Фагот</w:t>
      </w:r>
    </w:p>
    <w:p w:rsidR="000620AC" w:rsidRDefault="000620AC" w:rsidP="004E593A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Скворцов, Ю.И</w:t>
      </w:r>
      <w:r>
        <w:rPr>
          <w:sz w:val="28"/>
          <w:szCs w:val="28"/>
        </w:rPr>
        <w:t>. Фагот – мое вдохновение [Текст] / Ю.И. Скворцов. – Астрахань: Триада, 2017. – 144 с.</w:t>
      </w:r>
    </w:p>
    <w:p w:rsidR="000620AC" w:rsidRDefault="000620AC" w:rsidP="004E59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Труба</w:t>
      </w:r>
    </w:p>
    <w:p w:rsidR="000620AC" w:rsidRPr="004E593A" w:rsidRDefault="000620AC" w:rsidP="004E593A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3A">
        <w:rPr>
          <w:rFonts w:ascii="Times New Roman" w:hAnsi="Times New Roman" w:cs="Times New Roman"/>
          <w:i/>
          <w:sz w:val="28"/>
          <w:szCs w:val="28"/>
        </w:rPr>
        <w:t>Усов, Ю.А.</w:t>
      </w:r>
      <w:r w:rsidRPr="004E593A">
        <w:rPr>
          <w:rFonts w:ascii="Times New Roman" w:hAnsi="Times New Roman" w:cs="Times New Roman"/>
          <w:sz w:val="28"/>
          <w:szCs w:val="28"/>
        </w:rPr>
        <w:t xml:space="preserve"> Сто секретов трубача [Текст] / Ю.А.Усов. – Москва: Музыка, 2010. – 20 с.</w:t>
      </w:r>
    </w:p>
    <w:p w:rsidR="000620AC" w:rsidRPr="004E593A" w:rsidRDefault="000620AC" w:rsidP="004E593A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E59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Гержев, В.Н.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0620AC" w:rsidRPr="004E593A" w:rsidRDefault="000620AC" w:rsidP="004E593A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E59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Толмачев, Ю.А.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:rsidR="000620AC" w:rsidRDefault="000620AC" w:rsidP="004E59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Валторна</w:t>
      </w:r>
    </w:p>
    <w:p w:rsidR="000620AC" w:rsidRDefault="000620AC" w:rsidP="004E593A">
      <w:pPr>
        <w:numPr>
          <w:ilvl w:val="0"/>
          <w:numId w:val="3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Сухоруков, А.К. Русская валторновая школа. Выдающиеся профессора. Краткие научно-биографические очерки [Электронный ресурс] / </w:t>
      </w:r>
      <w:r>
        <w:rPr>
          <w:color w:val="111111"/>
          <w:sz w:val="28"/>
          <w:szCs w:val="28"/>
          <w:shd w:val="clear" w:color="auto" w:fill="FFFFFF"/>
        </w:rPr>
        <w:lastRenderedPageBreak/>
        <w:t>А.К. Сухоруков. — Электрон. дан. — Санкт-Петербург : Композитор, 2012. — 52 с. — Режим доступа: https://e.lanbook.com/book/10487. — Загл. с экрана.</w:t>
      </w:r>
    </w:p>
    <w:p w:rsidR="000620AC" w:rsidRDefault="000620AC" w:rsidP="004E59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Саксофон</w:t>
      </w:r>
    </w:p>
    <w:p w:rsidR="000620AC" w:rsidRDefault="000620AC" w:rsidP="004E593A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Большиянов, А.Ю. Школа игры на саксофоне [Электронный ресурс] : учебное пособие / А.Ю. Большиянов. — Электрон. дан. — Санкт-Петербург : Лань, Планета музыки, 2018. — 36 с. — Режим доступа: https://e.lanbook.com/book/101630. — Загл. с экрана.</w:t>
      </w:r>
    </w:p>
    <w:p w:rsidR="000620AC" w:rsidRDefault="000620AC" w:rsidP="004E593A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0620AC" w:rsidRDefault="000620AC" w:rsidP="004E593A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Хаймович, А. Саксофон: джаз, блюз, поп, рок [Электронный ресурс] : учебное пособие / А. Хаймович. — Электрон. дан. — Санкт-Петербург : Лань, Планета музыки, 2018. — 372 с. — Режим доступа: https://e.lanbook.com/book/101612. — Загл. с экрана.</w:t>
      </w:r>
    </w:p>
    <w:p w:rsidR="000620AC" w:rsidRDefault="000620AC" w:rsidP="004E59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Кларнет</w:t>
      </w:r>
    </w:p>
    <w:p w:rsidR="000620AC" w:rsidRDefault="000620AC" w:rsidP="004E593A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Клозе, Г. Школа игры на кларнете [Электронный ресурс] : учебное пособие / Г. Клозе. — Электрон. дан. — Санкт-Петербург : Лань, Планета музыки, 2015. — 352 с. — Режим доступа: https://e.lanbook.com/book/65057. — Загл. с экрана.</w:t>
      </w:r>
    </w:p>
    <w:p w:rsidR="000620AC" w:rsidRDefault="000620AC" w:rsidP="004E593A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0620AC" w:rsidRDefault="000620AC" w:rsidP="004E59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Ударные инструменты</w:t>
      </w:r>
    </w:p>
    <w:p w:rsidR="000620AC" w:rsidRDefault="000620AC" w:rsidP="004E593A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Багдасарьян, Г.Э. Школа игры на ударных инструментах. Воспитание правильного чувства ритма у обучающихся на ударных инструментах [Электронный ресурс] : учебное пособие / Г.Э. Багдасарьян. — </w:t>
      </w:r>
      <w:r>
        <w:rPr>
          <w:color w:val="111111"/>
          <w:sz w:val="28"/>
          <w:szCs w:val="28"/>
          <w:shd w:val="clear" w:color="auto" w:fill="FFFFFF"/>
        </w:rPr>
        <w:lastRenderedPageBreak/>
        <w:t>Электрон. дан. — Санкт-Петербург : Лань, Планета музыки, 2012. — 64 с. — Режим доступа: https://e.lanbook.com/book/4641. — Загл. с экрана.</w:t>
      </w:r>
    </w:p>
    <w:p w:rsidR="000620AC" w:rsidRDefault="000620AC" w:rsidP="004E593A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Клоц, М.М. Школа игры на ударных инструментах [Электронный ресурс] : учебное пособие / М.М. Клоц. — Электрон. дан. — Санкт-Петербург : Лань, Планета музыки, 2017. — 56 с. — Режим доступа: https://e.lanbook.com/book/93027. — Загл. с экрана.</w:t>
      </w:r>
    </w:p>
    <w:p w:rsidR="000620AC" w:rsidRDefault="000620AC" w:rsidP="004E593A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Смирнов, А.В. Ударные инструменты в современной музыке [Электронный ресурс] : учебное пособие / А.В. Смирнов. — Электрон. дан. — Санкт-Петербург : Лань, Планета музыки, 2016. — 16 с. — Режим доступа: https://e.lanbook.com/book/75544. — Загл. с экрана.</w:t>
      </w:r>
    </w:p>
    <w:p w:rsidR="000620AC" w:rsidRDefault="000620AC" w:rsidP="004E593A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Чидди, К. Школа игры на ударной установке. Ритмические рисунки, грувы и биты [Электронный ресурс] : учебное пособие / К. Чидди. — Электрон. дан. — Санкт-Петербург : Композитор, 2015. — 48 с. — Режим доступа: https://e.lanbook.com/book/73049. — Загл. с экрана.</w:t>
      </w:r>
    </w:p>
    <w:p w:rsidR="000620AC" w:rsidRPr="004E593A" w:rsidRDefault="004E593A" w:rsidP="004E593A">
      <w:pPr>
        <w:pStyle w:val="31"/>
        <w:keepNext/>
        <w:keepLines/>
        <w:shd w:val="clear" w:color="auto" w:fill="auto"/>
        <w:tabs>
          <w:tab w:val="left" w:pos="658"/>
        </w:tabs>
        <w:spacing w:before="0" w:after="0" w:line="360" w:lineRule="auto"/>
        <w:ind w:firstLine="0"/>
        <w:rPr>
          <w:sz w:val="28"/>
          <w:szCs w:val="28"/>
          <w:u w:val="single"/>
        </w:rPr>
      </w:pPr>
      <w:r w:rsidRPr="004E593A">
        <w:rPr>
          <w:sz w:val="28"/>
          <w:szCs w:val="28"/>
          <w:u w:val="single"/>
        </w:rPr>
        <w:t>Дополнительная:</w:t>
      </w:r>
    </w:p>
    <w:p w:rsidR="000620AC" w:rsidRDefault="000620AC" w:rsidP="004E593A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Гержев, В.Н</w:t>
      </w:r>
      <w:r>
        <w:rPr>
          <w:color w:val="111111"/>
          <w:sz w:val="28"/>
          <w:szCs w:val="28"/>
          <w:shd w:val="clear" w:color="auto" w:fill="FFFFFF"/>
        </w:rPr>
        <w:t>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0620AC" w:rsidRDefault="000620AC" w:rsidP="004E593A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Толмачев, Ю.А</w:t>
      </w:r>
      <w:r>
        <w:rPr>
          <w:color w:val="111111"/>
          <w:sz w:val="28"/>
          <w:szCs w:val="28"/>
          <w:shd w:val="clear" w:color="auto" w:fill="FFFFFF"/>
        </w:rPr>
        <w:t>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:rsidR="000620AC" w:rsidRDefault="000620AC" w:rsidP="004E593A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:rsidR="000620AC" w:rsidRDefault="000620AC" w:rsidP="004E593A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муз. издательство» Москва - тетрадь 1 1956 </w:t>
      </w:r>
    </w:p>
    <w:p w:rsidR="000620AC" w:rsidRDefault="000620AC" w:rsidP="004E593A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Римский-Корсаков Н. «Оркестровые трудности для кларнета» «Гос. муз. издательство» Москва - тетрадь 2 1958 </w:t>
      </w:r>
    </w:p>
    <w:p w:rsidR="000620AC" w:rsidRDefault="000620AC" w:rsidP="004E593A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Римский-Корсаков Н. «Оркестровые трудности для кларнета» «Гос. муз. издательство» Москва- тетрадь 4 1959 </w:t>
      </w:r>
    </w:p>
    <w:p w:rsidR="000620AC" w:rsidRDefault="000620AC" w:rsidP="004E593A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муз. издательство» Москва - тетрадь 5 1961</w:t>
      </w:r>
    </w:p>
    <w:p w:rsidR="000620AC" w:rsidRDefault="000620AC" w:rsidP="000620AC">
      <w:pPr>
        <w:spacing w:line="276" w:lineRule="auto"/>
        <w:ind w:left="698"/>
        <w:jc w:val="both"/>
        <w:rPr>
          <w:color w:val="111111"/>
          <w:sz w:val="28"/>
          <w:szCs w:val="28"/>
          <w:shd w:val="clear" w:color="auto" w:fill="FFFFFF"/>
        </w:rPr>
      </w:pPr>
    </w:p>
    <w:p w:rsidR="000620AC" w:rsidRDefault="000620AC" w:rsidP="000620AC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Рекомендуемые интернет-ресурсы: </w:t>
      </w:r>
    </w:p>
    <w:p w:rsidR="000620AC" w:rsidRDefault="00A02194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8" w:history="1">
        <w:r w:rsidR="000620AC">
          <w:rPr>
            <w:rStyle w:val="af2"/>
            <w:bCs/>
            <w:szCs w:val="28"/>
          </w:rPr>
          <w:t>http://www.myflute.ru/</w:t>
        </w:r>
      </w:hyperlink>
      <w:r w:rsidR="000620AC">
        <w:rPr>
          <w:bCs/>
          <w:sz w:val="28"/>
          <w:szCs w:val="28"/>
        </w:rPr>
        <w:t xml:space="preserve"> Моя флейта</w:t>
      </w:r>
    </w:p>
    <w:p w:rsidR="000620AC" w:rsidRDefault="00A02194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9" w:history="1">
        <w:r w:rsidR="000620AC">
          <w:rPr>
            <w:rStyle w:val="af2"/>
            <w:bCs/>
            <w:szCs w:val="28"/>
          </w:rPr>
          <w:t>http://intoclassics.net/</w:t>
        </w:r>
      </w:hyperlink>
      <w:r w:rsidR="000620AC">
        <w:rPr>
          <w:bCs/>
          <w:sz w:val="28"/>
          <w:szCs w:val="28"/>
        </w:rPr>
        <w:t xml:space="preserve"> Погружение в классику.</w:t>
      </w:r>
    </w:p>
    <w:p w:rsidR="000620AC" w:rsidRDefault="00A02194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0" w:history="1">
        <w:r w:rsidR="000620AC">
          <w:rPr>
            <w:rStyle w:val="af2"/>
            <w:bCs/>
            <w:szCs w:val="28"/>
          </w:rPr>
          <w:t>http://www.belcanto.ru/</w:t>
        </w:r>
      </w:hyperlink>
      <w:r w:rsidR="000620AC">
        <w:rPr>
          <w:bCs/>
          <w:sz w:val="28"/>
          <w:szCs w:val="28"/>
        </w:rPr>
        <w:t xml:space="preserve"> Классическая музыка, опера и балет</w:t>
      </w:r>
    </w:p>
    <w:p w:rsidR="000620AC" w:rsidRDefault="00A02194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0620AC">
          <w:rPr>
            <w:rStyle w:val="af2"/>
            <w:bCs/>
            <w:szCs w:val="28"/>
          </w:rPr>
          <w:t>http://www.classic-music.ru/</w:t>
        </w:r>
      </w:hyperlink>
      <w:r w:rsidR="000620AC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:rsidR="000620AC" w:rsidRDefault="00A02194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2" w:history="1">
        <w:r w:rsidR="000620AC">
          <w:rPr>
            <w:rStyle w:val="af2"/>
            <w:bCs/>
            <w:szCs w:val="28"/>
          </w:rPr>
          <w:t>http://arsl.ru/</w:t>
        </w:r>
      </w:hyperlink>
      <w:r w:rsidR="000620AC">
        <w:rPr>
          <w:bCs/>
          <w:sz w:val="28"/>
          <w:szCs w:val="28"/>
        </w:rPr>
        <w:t xml:space="preserve"> Музыковедческий сайт «</w:t>
      </w:r>
      <w:r w:rsidR="000620AC">
        <w:rPr>
          <w:bCs/>
          <w:sz w:val="28"/>
          <w:szCs w:val="28"/>
          <w:lang w:val="en-US"/>
        </w:rPr>
        <w:t>Art</w:t>
      </w:r>
      <w:r w:rsidR="000620AC" w:rsidRPr="000620AC">
        <w:rPr>
          <w:bCs/>
          <w:sz w:val="28"/>
          <w:szCs w:val="28"/>
        </w:rPr>
        <w:t xml:space="preserve"> </w:t>
      </w:r>
      <w:r w:rsidR="000620AC">
        <w:rPr>
          <w:bCs/>
          <w:sz w:val="28"/>
          <w:szCs w:val="28"/>
          <w:lang w:val="en-US"/>
        </w:rPr>
        <w:t>longa</w:t>
      </w:r>
      <w:r w:rsidR="000620AC">
        <w:rPr>
          <w:bCs/>
          <w:sz w:val="28"/>
          <w:szCs w:val="28"/>
        </w:rPr>
        <w:t>»</w:t>
      </w:r>
    </w:p>
    <w:p w:rsidR="000620AC" w:rsidRDefault="000620AC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0620AC" w:rsidRDefault="000620AC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0620AC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0620AC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0620AC">
                <w:rPr>
                  <w:rStyle w:val="af2"/>
                  <w:szCs w:val="28"/>
                  <w:lang w:eastAsia="en-US"/>
                </w:rPr>
                <w:t>http://</w:t>
              </w:r>
              <w:r w:rsidR="000620AC">
                <w:rPr>
                  <w:rStyle w:val="af2"/>
                  <w:szCs w:val="28"/>
                  <w:lang w:val="en-US" w:eastAsia="en-US"/>
                </w:rPr>
                <w:t>www</w:t>
              </w:r>
              <w:r w:rsidR="000620AC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0620AC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института 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0620AC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0620AC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9" w:history="1">
              <w:r w:rsidR="000620AC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0" w:history="1">
              <w:r w:rsidR="000620AC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1" w:history="1">
              <w:r w:rsidR="000620AC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2" w:history="1">
              <w:r w:rsidR="000620AC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A02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3" w:history="1">
              <w:r w:rsidR="000620AC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0620AC" w:rsidRDefault="000620AC" w:rsidP="000620AC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0620AC" w:rsidRDefault="000620AC" w:rsidP="000620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0620AC" w:rsidRPr="00DA734A" w:rsidRDefault="000620AC" w:rsidP="000620AC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Light</w:t>
      </w:r>
      <w:r w:rsidRPr="00DA73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alloy</w:t>
      </w:r>
      <w:r w:rsidRPr="00DA734A">
        <w:rPr>
          <w:sz w:val="28"/>
          <w:szCs w:val="28"/>
        </w:rPr>
        <w:t xml:space="preserve"> 4.8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A129AD" w:rsidRPr="00BD54B9" w:rsidRDefault="00A129AD" w:rsidP="00FF3FE4">
      <w:pPr>
        <w:pStyle w:val="a3"/>
        <w:rPr>
          <w:sz w:val="28"/>
          <w:szCs w:val="28"/>
          <w:highlight w:val="yellow"/>
          <w:u w:val="single"/>
        </w:rPr>
      </w:pPr>
    </w:p>
    <w:p w:rsidR="00A129AD" w:rsidRPr="00BD54B9" w:rsidRDefault="00A129AD" w:rsidP="00FF3FE4">
      <w:pPr>
        <w:pStyle w:val="a3"/>
        <w:rPr>
          <w:sz w:val="28"/>
          <w:szCs w:val="28"/>
          <w:u w:val="single"/>
        </w:rPr>
      </w:pPr>
    </w:p>
    <w:p w:rsidR="00B14D57" w:rsidRPr="00BD54B9" w:rsidRDefault="00B14D57" w:rsidP="00FF3FE4">
      <w:pPr>
        <w:pStyle w:val="a3"/>
        <w:rPr>
          <w:sz w:val="28"/>
          <w:szCs w:val="28"/>
          <w:u w:val="single"/>
        </w:rPr>
      </w:pPr>
    </w:p>
    <w:p w:rsidR="00A129AD" w:rsidRDefault="00A129AD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4E593A" w:rsidRPr="00BD54B9" w:rsidRDefault="004E593A" w:rsidP="00FF3FE4">
      <w:pPr>
        <w:pStyle w:val="a3"/>
        <w:jc w:val="center"/>
        <w:rPr>
          <w:b/>
          <w:sz w:val="28"/>
          <w:szCs w:val="28"/>
        </w:rPr>
      </w:pPr>
    </w:p>
    <w:p w:rsidR="006F1547" w:rsidRPr="00BD54B9" w:rsidRDefault="006F1547" w:rsidP="00FF3FE4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  <w:szCs w:val="28"/>
        </w:rPr>
      </w:pPr>
    </w:p>
    <w:p w:rsidR="00B14D57" w:rsidRPr="004E593A" w:rsidRDefault="004E593A" w:rsidP="004E593A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>ПРИЛОЖЕНИЕ</w:t>
      </w:r>
    </w:p>
    <w:p w:rsidR="00A129AD" w:rsidRPr="00BD54B9" w:rsidRDefault="00685057" w:rsidP="004E593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BD54B9">
        <w:rPr>
          <w:b/>
          <w:sz w:val="28"/>
          <w:szCs w:val="28"/>
        </w:rPr>
        <w:t>Методические рекомендации препо</w:t>
      </w:r>
      <w:r w:rsidR="00DE47D7" w:rsidRPr="00BD54B9">
        <w:rPr>
          <w:b/>
          <w:sz w:val="28"/>
          <w:szCs w:val="28"/>
        </w:rPr>
        <w:t>давателю и методические указания</w:t>
      </w:r>
      <w:r w:rsidRPr="00BD54B9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DE47D7" w:rsidRPr="00BD54B9" w:rsidRDefault="00DE47D7" w:rsidP="004E593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7259" w:rsidRPr="00BD54B9" w:rsidRDefault="00C47259" w:rsidP="004E593A">
      <w:pPr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Преддипломная практика как подготовка к исполнению сольной концертной программы на Государственной итоговой аттестации включает решение нескольких взаимосвязанных задач. На первом месте находятся художественные задачи: проникновение в авторский замысел, передача глубины содержания исполняемого произведения. К психологическим задачам относятся умение погружаться в эмоционально-образный строй произведения, артистическая самоотдача и умение владеть собой, преодоление эстрадного волнения, нахождение оптимального сценического состояния, самоконтроль и способность корректировать свои действия в процессе исполнения. Организационные задачи предполагают умение планировать процесс работы над произведением, выбор методов и средств работы.</w:t>
      </w:r>
    </w:p>
    <w:p w:rsidR="00C47259" w:rsidRPr="00BD54B9" w:rsidRDefault="00C47259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Поскольку дисциплина «Преддипломная практика» в значительной степени основана на самостоятельной работе обучающегося, то одной из основных учебных задач магистранта становится приобретение необходимых навыков и умений, обеспечивающих осмысленную и эффективную работу над произведением для итогового концертного выступления.</w:t>
      </w:r>
    </w:p>
    <w:p w:rsidR="00C47259" w:rsidRPr="00BD54B9" w:rsidRDefault="00C47259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Организация самостоятельной работы магистранта включает ряд важных правил:</w:t>
      </w:r>
    </w:p>
    <w:p w:rsidR="00C47259" w:rsidRPr="00BD54B9" w:rsidRDefault="00C47259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– овладение рациональными приемами самостоятельной работы и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выполнение норм ежедневной профессиональной подготовки;</w:t>
      </w:r>
    </w:p>
    <w:p w:rsidR="00C47259" w:rsidRPr="00BD54B9" w:rsidRDefault="00C47259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текстом;</w:t>
      </w:r>
    </w:p>
    <w:p w:rsidR="00C47259" w:rsidRPr="00BD54B9" w:rsidRDefault="00C47259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овладение методами психологической саморегуляции при подготовке к концертному выступлению.</w:t>
      </w:r>
    </w:p>
    <w:p w:rsidR="00C47259" w:rsidRPr="00BD54B9" w:rsidRDefault="00C47259" w:rsidP="004E593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t>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 (музыкального слуха, ритма, памяти, чувства формы, внимания, творческого воображения, видов творческого мышления).</w:t>
      </w:r>
      <w:r w:rsidRPr="00BD54B9">
        <w:rPr>
          <w:rFonts w:eastAsia="SimSun" w:cs="Mangal"/>
          <w:spacing w:val="-9"/>
          <w:kern w:val="28"/>
          <w:sz w:val="28"/>
          <w:szCs w:val="28"/>
          <w:lang w:eastAsia="hi-IN" w:bidi="hi-IN"/>
        </w:rPr>
        <w:t xml:space="preserve"> </w:t>
      </w: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t>Не менее важно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стремление к техническому совершенствованию, а также расширение  общего и специализированного кругозора.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Магистрант должен научиться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создавать собственную интерпретацию сочинения, самостоятельно готовить к концертному исполнению произведения разных жанров, планировать концертный процесс, пользоваться методами психологической и педагогической диагностики для решения исполнительских задач, анализировать собственное исполнение.</w:t>
      </w:r>
    </w:p>
    <w:p w:rsidR="00C47259" w:rsidRPr="00BD54B9" w:rsidRDefault="00C47259" w:rsidP="004E593A">
      <w:pPr>
        <w:widowControl w:val="0"/>
        <w:shd w:val="clear" w:color="auto" w:fill="FFFFFF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Характер работы над музыкальным произведением, продолжительность занятия, эффективность и результативность процесса зависят от теоретического запаса знаний магистранта, его эстетических установок, умения поставить цель и в связи с ней планировать самостоятельную работу в повседневном или целевом режимах. Данные установки носят психолого-педагогический характер и требуют психолого-педагогического оснащения.</w:t>
      </w:r>
    </w:p>
    <w:p w:rsidR="00C47259" w:rsidRPr="00BD54B9" w:rsidRDefault="00C47259" w:rsidP="004E593A">
      <w:pPr>
        <w:spacing w:line="36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Проблемы исполнительства освещены не только в методической литературе, но и в большом количестве источников по проблематике общей и музыкальной психологии.</w:t>
      </w:r>
    </w:p>
    <w:bookmarkEnd w:id="2"/>
    <w:p w:rsidR="009937DC" w:rsidRPr="00BD54B9" w:rsidRDefault="009937DC" w:rsidP="00FF3FE4">
      <w:pPr>
        <w:pStyle w:val="a3"/>
        <w:rPr>
          <w:b/>
          <w:sz w:val="28"/>
          <w:szCs w:val="28"/>
          <w:highlight w:val="yellow"/>
          <w:u w:val="single"/>
        </w:rPr>
      </w:pPr>
    </w:p>
    <w:sectPr w:rsidR="009937DC" w:rsidRPr="00BD54B9" w:rsidSect="00457C6D"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B2" w:rsidRDefault="00F766B2" w:rsidP="005A12BD">
      <w:r>
        <w:separator/>
      </w:r>
    </w:p>
  </w:endnote>
  <w:endnote w:type="continuationSeparator" w:id="0">
    <w:p w:rsidR="00F766B2" w:rsidRDefault="00F766B2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B2" w:rsidRDefault="00F766B2" w:rsidP="005A12BD">
      <w:r>
        <w:separator/>
      </w:r>
    </w:p>
  </w:footnote>
  <w:footnote w:type="continuationSeparator" w:id="0">
    <w:p w:rsidR="00F766B2" w:rsidRDefault="00F766B2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3104E6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6117DA"/>
    <w:multiLevelType w:val="hybridMultilevel"/>
    <w:tmpl w:val="826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5F6D81"/>
    <w:multiLevelType w:val="hybridMultilevel"/>
    <w:tmpl w:val="7784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15"/>
  </w:num>
  <w:num w:numId="8">
    <w:abstractNumId w:val="8"/>
  </w:num>
  <w:num w:numId="9">
    <w:abstractNumId w:val="41"/>
  </w:num>
  <w:num w:numId="10">
    <w:abstractNumId w:val="12"/>
  </w:num>
  <w:num w:numId="11">
    <w:abstractNumId w:val="2"/>
  </w:num>
  <w:num w:numId="12">
    <w:abstractNumId w:val="30"/>
  </w:num>
  <w:num w:numId="13">
    <w:abstractNumId w:val="18"/>
  </w:num>
  <w:num w:numId="14">
    <w:abstractNumId w:val="7"/>
  </w:num>
  <w:num w:numId="15">
    <w:abstractNumId w:val="31"/>
  </w:num>
  <w:num w:numId="16">
    <w:abstractNumId w:val="25"/>
  </w:num>
  <w:num w:numId="17">
    <w:abstractNumId w:val="16"/>
  </w:num>
  <w:num w:numId="18">
    <w:abstractNumId w:val="34"/>
  </w:num>
  <w:num w:numId="19">
    <w:abstractNumId w:val="33"/>
  </w:num>
  <w:num w:numId="20">
    <w:abstractNumId w:val="39"/>
  </w:num>
  <w:num w:numId="21">
    <w:abstractNumId w:val="0"/>
  </w:num>
  <w:num w:numId="22">
    <w:abstractNumId w:val="14"/>
  </w:num>
  <w:num w:numId="23">
    <w:abstractNumId w:val="4"/>
  </w:num>
  <w:num w:numId="24">
    <w:abstractNumId w:val="42"/>
  </w:num>
  <w:num w:numId="25">
    <w:abstractNumId w:val="13"/>
  </w:num>
  <w:num w:numId="26">
    <w:abstractNumId w:val="5"/>
  </w:num>
  <w:num w:numId="27">
    <w:abstractNumId w:val="10"/>
  </w:num>
  <w:num w:numId="28">
    <w:abstractNumId w:val="21"/>
  </w:num>
  <w:num w:numId="29">
    <w:abstractNumId w:val="38"/>
  </w:num>
  <w:num w:numId="30">
    <w:abstractNumId w:val="37"/>
  </w:num>
  <w:num w:numId="31">
    <w:abstractNumId w:val="27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04FC4"/>
    <w:rsid w:val="00026C77"/>
    <w:rsid w:val="000525E0"/>
    <w:rsid w:val="000620AC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D78B5"/>
    <w:rsid w:val="000E5728"/>
    <w:rsid w:val="001045E6"/>
    <w:rsid w:val="001401BE"/>
    <w:rsid w:val="001423CF"/>
    <w:rsid w:val="001620C9"/>
    <w:rsid w:val="00164407"/>
    <w:rsid w:val="00177572"/>
    <w:rsid w:val="00196906"/>
    <w:rsid w:val="001A633E"/>
    <w:rsid w:val="001B41A9"/>
    <w:rsid w:val="001C3DE1"/>
    <w:rsid w:val="00204225"/>
    <w:rsid w:val="0021294B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C7646"/>
    <w:rsid w:val="002D1F77"/>
    <w:rsid w:val="002D3FB7"/>
    <w:rsid w:val="002D5F51"/>
    <w:rsid w:val="002E2153"/>
    <w:rsid w:val="002F354A"/>
    <w:rsid w:val="003075A4"/>
    <w:rsid w:val="00343B26"/>
    <w:rsid w:val="00345706"/>
    <w:rsid w:val="00353132"/>
    <w:rsid w:val="00356028"/>
    <w:rsid w:val="003B30C1"/>
    <w:rsid w:val="003C2D30"/>
    <w:rsid w:val="003D76D3"/>
    <w:rsid w:val="003F30CE"/>
    <w:rsid w:val="003F5121"/>
    <w:rsid w:val="00432A32"/>
    <w:rsid w:val="00442228"/>
    <w:rsid w:val="00443098"/>
    <w:rsid w:val="00457C6D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4E593A"/>
    <w:rsid w:val="005048AD"/>
    <w:rsid w:val="00515A6C"/>
    <w:rsid w:val="00520C9E"/>
    <w:rsid w:val="00537C59"/>
    <w:rsid w:val="00553ED0"/>
    <w:rsid w:val="0059351B"/>
    <w:rsid w:val="005A12BD"/>
    <w:rsid w:val="005C4DFC"/>
    <w:rsid w:val="005F6043"/>
    <w:rsid w:val="00603708"/>
    <w:rsid w:val="00603E6A"/>
    <w:rsid w:val="00620CD1"/>
    <w:rsid w:val="00620FC0"/>
    <w:rsid w:val="00631DA3"/>
    <w:rsid w:val="0063754E"/>
    <w:rsid w:val="00647CB8"/>
    <w:rsid w:val="00661D2E"/>
    <w:rsid w:val="006833B0"/>
    <w:rsid w:val="00685057"/>
    <w:rsid w:val="006968D3"/>
    <w:rsid w:val="006A2816"/>
    <w:rsid w:val="006B0C3C"/>
    <w:rsid w:val="006B2EA0"/>
    <w:rsid w:val="006C4AA0"/>
    <w:rsid w:val="006F1547"/>
    <w:rsid w:val="006F2A15"/>
    <w:rsid w:val="006F6FA8"/>
    <w:rsid w:val="006F782F"/>
    <w:rsid w:val="007010E7"/>
    <w:rsid w:val="00707C98"/>
    <w:rsid w:val="00715D40"/>
    <w:rsid w:val="00724026"/>
    <w:rsid w:val="007266D9"/>
    <w:rsid w:val="00735D2E"/>
    <w:rsid w:val="007379FF"/>
    <w:rsid w:val="007445EC"/>
    <w:rsid w:val="0075086C"/>
    <w:rsid w:val="00795ACB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62112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947C5E"/>
    <w:rsid w:val="00985173"/>
    <w:rsid w:val="009937DC"/>
    <w:rsid w:val="0099380D"/>
    <w:rsid w:val="009A0A34"/>
    <w:rsid w:val="009D5831"/>
    <w:rsid w:val="009D6518"/>
    <w:rsid w:val="009D7780"/>
    <w:rsid w:val="009F4AC0"/>
    <w:rsid w:val="00A02194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14D57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392D"/>
    <w:rsid w:val="00BD4512"/>
    <w:rsid w:val="00BD54B9"/>
    <w:rsid w:val="00BD67E4"/>
    <w:rsid w:val="00BD7678"/>
    <w:rsid w:val="00BE3A87"/>
    <w:rsid w:val="00C10C85"/>
    <w:rsid w:val="00C13338"/>
    <w:rsid w:val="00C13DD7"/>
    <w:rsid w:val="00C2057A"/>
    <w:rsid w:val="00C22962"/>
    <w:rsid w:val="00C32250"/>
    <w:rsid w:val="00C44A5E"/>
    <w:rsid w:val="00C47259"/>
    <w:rsid w:val="00C95749"/>
    <w:rsid w:val="00CC57A4"/>
    <w:rsid w:val="00CF1F9A"/>
    <w:rsid w:val="00CF7D59"/>
    <w:rsid w:val="00D00536"/>
    <w:rsid w:val="00D20036"/>
    <w:rsid w:val="00D26907"/>
    <w:rsid w:val="00D36A2E"/>
    <w:rsid w:val="00D42B54"/>
    <w:rsid w:val="00D57789"/>
    <w:rsid w:val="00D772C7"/>
    <w:rsid w:val="00D87C5E"/>
    <w:rsid w:val="00D915A2"/>
    <w:rsid w:val="00D9172F"/>
    <w:rsid w:val="00D91CC6"/>
    <w:rsid w:val="00DA734A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1D28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766B2"/>
    <w:rsid w:val="00F9509F"/>
    <w:rsid w:val="00FB1AC1"/>
    <w:rsid w:val="00FD1FAF"/>
    <w:rsid w:val="00FE565D"/>
    <w:rsid w:val="00FE776A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9FE"/>
  <w15:docId w15:val="{27064D13-0306-46F4-91F7-CB7902B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0620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ute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rilm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l.ru/" TargetMode="External"/><Relationship Id="rId17" Type="http://schemas.openxmlformats.org/officeDocument/2006/relationships/hyperlink" Target="http://www.rism.inf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main_ub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ic-music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yanko.lib.ru/" TargetMode="External"/><Relationship Id="rId10" Type="http://schemas.openxmlformats.org/officeDocument/2006/relationships/hyperlink" Target="http://www.belcanto.ru/" TargetMode="External"/><Relationship Id="rId19" Type="http://schemas.openxmlformats.org/officeDocument/2006/relationships/hyperlink" Target="http://www.rip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classics.net/" TargetMode="External"/><Relationship Id="rId14" Type="http://schemas.openxmlformats.org/officeDocument/2006/relationships/hyperlink" Target="http://www.liart.ru/" TargetMode="External"/><Relationship Id="rId22" Type="http://schemas.openxmlformats.org/officeDocument/2006/relationships/hyperlink" Target="http://imsl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0B4F-5799-4DB8-B55E-94493EB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8</cp:revision>
  <cp:lastPrinted>2019-05-24T04:56:00Z</cp:lastPrinted>
  <dcterms:created xsi:type="dcterms:W3CDTF">2019-02-24T09:16:00Z</dcterms:created>
  <dcterms:modified xsi:type="dcterms:W3CDTF">2021-03-22T14:21:00Z</dcterms:modified>
</cp:coreProperties>
</file>