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E34CF9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A5A25" w:rsidRDefault="00CA5A2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A5A25" w:rsidRDefault="00CA5A2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A5A25" w:rsidRDefault="00CA5A2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A5A25" w:rsidRDefault="00CA5A2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CA5A25" w:rsidRPr="00D06837" w:rsidRDefault="00CA5A25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E34CF9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53.03.0</w:t>
      </w:r>
      <w:r w:rsidR="00C15463">
        <w:rPr>
          <w:rFonts w:ascii="Times New Roman" w:eastAsia="HiddenHorzOCR" w:hAnsi="Times New Roman" w:cs="Times New Roman"/>
          <w:sz w:val="28"/>
          <w:szCs w:val="28"/>
        </w:rPr>
        <w:t>4</w:t>
      </w:r>
      <w:r w:rsidRPr="00E3325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15463">
        <w:rPr>
          <w:rFonts w:ascii="Times New Roman" w:eastAsia="HiddenHorzOCR" w:hAnsi="Times New Roman" w:cs="Times New Roman"/>
          <w:sz w:val="28"/>
          <w:szCs w:val="28"/>
        </w:rPr>
        <w:t>Искусство народного пения</w:t>
      </w:r>
    </w:p>
    <w:p w:rsidR="006A1538" w:rsidRDefault="00693E0A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693E0A" w:rsidRPr="00E33257" w:rsidRDefault="00693E0A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C1AA8" w:rsidRPr="00E33257" w:rsidRDefault="00C15463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Сольное народное пение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693E0A" w:rsidRDefault="004C1AA8" w:rsidP="0069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693E0A">
        <w:rPr>
          <w:rFonts w:ascii="Times New Roman" w:eastAsia="HiddenHorzOCR" w:hAnsi="Times New Roman" w:cs="Times New Roman"/>
          <w:sz w:val="24"/>
          <w:szCs w:val="24"/>
        </w:rPr>
        <w:t>Квалификация</w:t>
      </w:r>
      <w:r w:rsidR="00693E0A" w:rsidRPr="00693E0A">
        <w:rPr>
          <w:rFonts w:ascii="Times New Roman" w:eastAsia="HiddenHorzOCR" w:hAnsi="Times New Roman" w:cs="Times New Roman"/>
          <w:sz w:val="24"/>
          <w:szCs w:val="24"/>
        </w:rPr>
        <w:t>: Концертный исполнитель. Солист ансамбля. Преподаватель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4C1AA8" w:rsidRDefault="006A1538" w:rsidP="00C162C5">
      <w:pPr>
        <w:spacing w:after="0" w:line="240" w:lineRule="auto"/>
        <w:rPr>
          <w:rFonts w:ascii="Times New Roman" w:eastAsia="HiddenHorzOCR" w:hAnsi="Times New Roman" w:cs="Times New Roman"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386864378"/>
        <w:docPartObj>
          <w:docPartGallery w:val="Table of Contents"/>
          <w:docPartUnique/>
        </w:docPartObj>
      </w:sdtPr>
      <w:sdtEndPr/>
      <w:sdtContent>
        <w:p w:rsidR="00C162C5" w:rsidRPr="00C162C5" w:rsidRDefault="00C162C5" w:rsidP="00C162C5">
          <w:pPr>
            <w:pStyle w:val="afd"/>
            <w:jc w:val="center"/>
            <w:rPr>
              <w:color w:val="auto"/>
            </w:rPr>
          </w:pPr>
          <w:r w:rsidRPr="00C162C5">
            <w:rPr>
              <w:color w:val="auto"/>
            </w:rPr>
            <w:t>Оглавление</w:t>
          </w:r>
        </w:p>
        <w:p w:rsidR="00C162C5" w:rsidRDefault="00C162C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81211" w:history="1">
            <w:r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_Toc530581211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2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бакалавриата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_Toc530581212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3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3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_Toc530581213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3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4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_Toc530581214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3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5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_Toc530581215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4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6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_Toc530581216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4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7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_Toc530581217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4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8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ООП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_Toc530581218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5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19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_Toc530581219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8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20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_Toc530581220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8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21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_Toc530581221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9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22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_Toc530581222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10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A5A25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581223" w:history="1">
            <w:r w:rsidR="00C162C5" w:rsidRPr="00BA4D8E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C162C5">
              <w:rPr>
                <w:noProof/>
                <w:webHidden/>
              </w:rPr>
              <w:tab/>
            </w:r>
            <w:r w:rsidR="00C162C5">
              <w:rPr>
                <w:noProof/>
                <w:webHidden/>
              </w:rPr>
              <w:fldChar w:fldCharType="begin"/>
            </w:r>
            <w:r w:rsidR="00C162C5">
              <w:rPr>
                <w:noProof/>
                <w:webHidden/>
              </w:rPr>
              <w:instrText xml:space="preserve"> PAGEREF _Toc530581223 \h </w:instrText>
            </w:r>
            <w:r w:rsidR="00C162C5">
              <w:rPr>
                <w:noProof/>
                <w:webHidden/>
              </w:rPr>
            </w:r>
            <w:r w:rsidR="00C162C5">
              <w:rPr>
                <w:noProof/>
                <w:webHidden/>
              </w:rPr>
              <w:fldChar w:fldCharType="separate"/>
            </w:r>
            <w:r w:rsidR="00E7580D">
              <w:rPr>
                <w:noProof/>
                <w:webHidden/>
              </w:rPr>
              <w:t>10</w:t>
            </w:r>
            <w:r w:rsidR="00C162C5">
              <w:rPr>
                <w:noProof/>
                <w:webHidden/>
              </w:rPr>
              <w:fldChar w:fldCharType="end"/>
            </w:r>
          </w:hyperlink>
        </w:p>
        <w:p w:rsidR="00C162C5" w:rsidRDefault="00C162C5">
          <w:r>
            <w:rPr>
              <w:b/>
              <w:bCs/>
            </w:rPr>
            <w:fldChar w:fldCharType="end"/>
          </w:r>
        </w:p>
      </w:sdtContent>
    </w:sdt>
    <w:p w:rsidR="00C162C5" w:rsidRPr="00D06837" w:rsidRDefault="00C162C5" w:rsidP="00C162C5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C162C5" w:rsidRDefault="004C1AA8" w:rsidP="00C162C5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581211"/>
      <w:r w:rsidRPr="00C162C5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Образовательная программа бакалавриата,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направлению подготовки 53.03.0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Искусство народного пения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профиль подготовки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Сольное народное пение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 образования по соответствующему направлению подготовки.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ООП по направ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>лению подготовки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 53.03.04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Искусство народного пения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C15463">
        <w:rPr>
          <w:rFonts w:ascii="Times New Roman" w:hAnsi="Times New Roman" w:cs="Times New Roman"/>
          <w:sz w:val="24"/>
          <w:szCs w:val="28"/>
        </w:rPr>
        <w:t>направлению подготовки 53.03.04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C15463">
        <w:rPr>
          <w:rFonts w:ascii="Times New Roman" w:hAnsi="Times New Roman" w:cs="Times New Roman"/>
          <w:sz w:val="24"/>
          <w:szCs w:val="28"/>
        </w:rPr>
        <w:t>Искусство народного пения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C15463">
        <w:rPr>
          <w:rFonts w:ascii="Times New Roman" w:hAnsi="Times New Roman" w:cs="Times New Roman"/>
          <w:sz w:val="24"/>
          <w:szCs w:val="28"/>
        </w:rPr>
        <w:t>11</w:t>
      </w:r>
      <w:r w:rsidR="0063238A">
        <w:rPr>
          <w:rFonts w:ascii="Times New Roman" w:hAnsi="Times New Roman" w:cs="Times New Roman"/>
          <w:sz w:val="24"/>
          <w:szCs w:val="28"/>
        </w:rPr>
        <w:t>.0</w:t>
      </w:r>
      <w:r w:rsidR="00C15463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15463">
        <w:rPr>
          <w:rFonts w:ascii="Times New Roman" w:hAnsi="Times New Roman" w:cs="Times New Roman"/>
          <w:sz w:val="24"/>
          <w:szCs w:val="28"/>
        </w:rPr>
        <w:t>1007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C162C5" w:rsidRDefault="004C1AA8" w:rsidP="00C162C5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2" w:name="_Toc530581212"/>
      <w:r w:rsidRPr="00C162C5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C162C5">
        <w:rPr>
          <w:rFonts w:ascii="Times New Roman" w:eastAsia="HiddenHorzOCR" w:hAnsi="Times New Roman" w:cs="Times New Roman"/>
          <w:color w:val="auto"/>
          <w:sz w:val="24"/>
        </w:rPr>
        <w:t>образовательной программы бакалавриата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ОП) имеет своей целью формирование у обучающихся общекультурных, общепрофессиональных и профессиональных компетенций в соответствии с требованиями ФГОС по данному направлению подготовки.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Профиль подготовки </w:t>
      </w:r>
      <w:proofErr w:type="gramStart"/>
      <w:r>
        <w:rPr>
          <w:rFonts w:ascii="Times New Roman" w:eastAsia="HiddenHorzOCR" w:hAnsi="Times New Roman" w:cs="Times New Roman"/>
          <w:sz w:val="24"/>
          <w:szCs w:val="28"/>
        </w:rPr>
        <w:t>ОП  -</w:t>
      </w:r>
      <w:proofErr w:type="gramEnd"/>
      <w:r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>Сольное народное пение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BD4BB6" w:rsidRPr="00D06837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Тип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ОП: академический бакалавриат.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162C5" w:rsidRDefault="004C1AA8" w:rsidP="00C162C5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3" w:name="_Toc530581213"/>
      <w:r w:rsidRPr="00C162C5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162C5" w:rsidRDefault="004C1AA8" w:rsidP="00C162C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581214"/>
      <w:r w:rsidRPr="00C162C5">
        <w:rPr>
          <w:rFonts w:ascii="Times New Roman" w:eastAsia="HiddenHorzOCR" w:hAnsi="Times New Roman" w:cs="Times New Roman"/>
          <w:color w:val="auto"/>
          <w:sz w:val="24"/>
        </w:rPr>
        <w:t>3.1. Область профессиональной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бакалавриата, включает:</w:t>
      </w:r>
    </w:p>
    <w:p w:rsidR="00C15463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музыкальное</w:t>
      </w:r>
      <w:r w:rsidRPr="0051576A">
        <w:rPr>
          <w:rFonts w:ascii="Times New Roman" w:eastAsia="HiddenHorzOCR" w:hAnsi="Times New Roman" w:cs="Times New Roman"/>
          <w:iCs/>
          <w:sz w:val="24"/>
          <w:szCs w:val="28"/>
        </w:rPr>
        <w:t xml:space="preserve"> исполнительство (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исполнение сольных, ансамблевых</w:t>
      </w:r>
      <w:r w:rsidR="0063238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и хоровых вокальных</w:t>
      </w:r>
      <w:r w:rsidR="00CC7F31" w:rsidRPr="00CC7F31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 партий </w:t>
      </w:r>
      <w:r w:rsidR="0063238A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 </w:t>
      </w:r>
      <w:r w:rsidR="00C15463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профессиональных, самодеятельных (любительских) хоровых или ансамблевых народно-певческих коллективах, на концертной эстраде и других учреждениях культуры);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руководство </w:t>
      </w:r>
      <w:r w:rsidR="00C15463">
        <w:rPr>
          <w:rFonts w:ascii="Times New Roman" w:eastAsia="HiddenHorzOCR" w:hAnsi="Times New Roman" w:cs="Times New Roman"/>
          <w:iCs/>
          <w:sz w:val="24"/>
          <w:szCs w:val="28"/>
        </w:rPr>
        <w:t xml:space="preserve">народно-певческими творческими </w:t>
      </w:r>
      <w:r w:rsidR="000F345C">
        <w:rPr>
          <w:rFonts w:ascii="Times New Roman" w:eastAsia="HiddenHorzOCR" w:hAnsi="Times New Roman" w:cs="Times New Roman"/>
          <w:iCs/>
          <w:sz w:val="24"/>
          <w:szCs w:val="28"/>
        </w:rPr>
        <w:t>коллективами</w:t>
      </w:r>
      <w:r w:rsidR="00C15463">
        <w:rPr>
          <w:rFonts w:ascii="Times New Roman" w:eastAsia="HiddenHorzOCR" w:hAnsi="Times New Roman" w:cs="Times New Roman"/>
          <w:iCs/>
          <w:sz w:val="24"/>
          <w:szCs w:val="28"/>
        </w:rPr>
        <w:t xml:space="preserve"> (профессиональными, учебными, самодеятельными (любительскими)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</w:t>
      </w:r>
    </w:p>
    <w:p w:rsidR="0051576A" w:rsidRPr="0051576A" w:rsidRDefault="0051576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административную работу в учреждениях культуры и искусства.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C162C5" w:rsidRDefault="004C1AA8" w:rsidP="00C162C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581215"/>
      <w:r w:rsidRPr="00C162C5">
        <w:rPr>
          <w:rFonts w:ascii="Times New Roman" w:eastAsia="HiddenHorzOCR" w:hAnsi="Times New Roman" w:cs="Times New Roman"/>
          <w:color w:val="auto"/>
          <w:sz w:val="24"/>
        </w:rPr>
        <w:lastRenderedPageBreak/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Объектами профессиональной деятельности выпускников, освоивших программу бакалавриата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произведения народного музыкального искусства, авторские произведения для народного исполнительства, голосовой аппарат певца, </w:t>
      </w:r>
      <w:proofErr w:type="spellStart"/>
      <w:r w:rsidR="00C15463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C15463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аудитории концертных площадок и залов, потребители продукции звукозаписывающих фирм, обучающиеся, творческие коллективы, исполнители, концертные организации, ансамблевые и хоровые коллективы, звукозаписывающие студии, средства массовой информации, центры и дома народного художественного творчества, </w:t>
      </w:r>
      <w:r w:rsidR="0000577E">
        <w:rPr>
          <w:rFonts w:ascii="Times New Roman" w:eastAsia="HiddenHorzOCR" w:hAnsi="Times New Roman" w:cs="Times New Roman"/>
          <w:sz w:val="24"/>
          <w:szCs w:val="28"/>
        </w:rPr>
        <w:t>другие учреждения культуры.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162C5" w:rsidRDefault="004C1AA8" w:rsidP="00C162C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581216"/>
      <w:r w:rsidRPr="00C162C5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>Виды профессиональной деятельности, к которым готовятся выпускники, освоившие программу бакалавриата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: музыкально-исполнительская и</w:t>
      </w: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педагогическая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основные,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культурно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-просветительская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и научно-</w:t>
      </w:r>
      <w:proofErr w:type="gramStart"/>
      <w:r w:rsidR="004F44C5">
        <w:rPr>
          <w:rFonts w:ascii="Times New Roman" w:eastAsia="HiddenHorzOCR" w:hAnsi="Times New Roman" w:cs="Times New Roman"/>
          <w:iCs/>
          <w:sz w:val="24"/>
          <w:szCs w:val="28"/>
        </w:rPr>
        <w:t>исследовательская</w:t>
      </w:r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 –</w:t>
      </w:r>
      <w:proofErr w:type="gramEnd"/>
      <w:r w:rsid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 дополнительные</w:t>
      </w:r>
      <w:r w:rsidR="00D522CF" w:rsidRPr="0022246E">
        <w:rPr>
          <w:rFonts w:ascii="Times New Roman" w:eastAsia="HiddenHorzOCR" w:hAnsi="Times New Roman" w:cs="Times New Roman"/>
          <w:iCs/>
          <w:sz w:val="24"/>
          <w:szCs w:val="28"/>
        </w:rPr>
        <w:t>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162C5" w:rsidRDefault="004C1AA8" w:rsidP="00C162C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581217"/>
      <w:r w:rsidRPr="00C162C5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C162C5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бакалавриата, должен быть готов решать следующие профессиональные задачи:</w:t>
      </w:r>
    </w:p>
    <w:p w:rsidR="00D522CF" w:rsidRPr="0000577E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0577E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00577E" w:rsidRDefault="00D522CF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0577E"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произведений, программ в различных м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одусах-соло, в составе ансамбля, хора, с оркестром, выступление в качестве руководителя (хормейстера);</w:t>
      </w:r>
    </w:p>
    <w:p w:rsidR="00382982" w:rsidRPr="0022246E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владение навыками репетиционной работы с партнерами по ансамблю, в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творческих коллективах и с творческими коллективами;</w:t>
      </w:r>
    </w:p>
    <w:p w:rsidR="00382982" w:rsidRPr="0022246E" w:rsidRDefault="00382982" w:rsidP="00B463A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22246E">
        <w:rPr>
          <w:rFonts w:ascii="Times New Roman" w:eastAsia="HiddenHorzOCR" w:hAnsi="Times New Roman" w:cs="Times New Roman"/>
          <w:iCs/>
          <w:sz w:val="24"/>
          <w:szCs w:val="28"/>
        </w:rPr>
        <w:t xml:space="preserve">практическое освоение </w:t>
      </w:r>
      <w:r w:rsidR="0000577E">
        <w:rPr>
          <w:rFonts w:ascii="Times New Roman" w:eastAsia="HiddenHorzOCR" w:hAnsi="Times New Roman" w:cs="Times New Roman"/>
          <w:iCs/>
          <w:sz w:val="24"/>
          <w:szCs w:val="28"/>
        </w:rPr>
        <w:t>народно-песенного репертуара творческих коллективов, участие в формировании репертуара;</w:t>
      </w:r>
    </w:p>
    <w:p w:rsidR="00382982" w:rsidRPr="0022246E" w:rsidRDefault="00382982" w:rsidP="0038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382982" w:rsidRPr="0000577E" w:rsidRDefault="00382982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00577E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22246E" w:rsidRDefault="0000577E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воспитательной и учебной (педагогической) работы в соответствии с требованиями образовательных стандартов;</w:t>
      </w:r>
    </w:p>
    <w:p w:rsidR="0000577E" w:rsidRDefault="0000577E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изучение образовательного потенциала обучающихся, уровня их </w:t>
      </w:r>
      <w:r w:rsidR="00E2338B">
        <w:rPr>
          <w:rFonts w:ascii="Times New Roman" w:eastAsia="HiddenHorzOCR" w:hAnsi="Times New Roman" w:cs="Times New Roman"/>
          <w:iCs/>
          <w:sz w:val="24"/>
          <w:szCs w:val="28"/>
        </w:rPr>
        <w:t>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личного роста;</w:t>
      </w:r>
    </w:p>
    <w:p w:rsidR="00E2338B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E2338B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процесса;</w:t>
      </w:r>
    </w:p>
    <w:p w:rsidR="00E2338B" w:rsidRPr="0000577E" w:rsidRDefault="00E2338B" w:rsidP="00530E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образовательного процесса эффективных педагогических методик;</w:t>
      </w:r>
    </w:p>
    <w:p w:rsidR="0000577E" w:rsidRDefault="0000577E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764848" w:rsidRPr="00E2338B" w:rsidRDefault="00E2338B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E2338B">
        <w:rPr>
          <w:rFonts w:ascii="Times New Roman" w:eastAsia="HiddenHorzOCR" w:hAnsi="Times New Roman" w:cs="Times New Roman"/>
          <w:b/>
          <w:iCs/>
          <w:sz w:val="24"/>
          <w:szCs w:val="28"/>
        </w:rPr>
        <w:t>Культурно</w:t>
      </w:r>
      <w:r w:rsidR="00764848" w:rsidRPr="00E2338B">
        <w:rPr>
          <w:rFonts w:ascii="Times New Roman" w:eastAsia="HiddenHorzOCR" w:hAnsi="Times New Roman" w:cs="Times New Roman"/>
          <w:b/>
          <w:iCs/>
          <w:sz w:val="24"/>
          <w:szCs w:val="28"/>
        </w:rPr>
        <w:t>-просветительская деятельность:</w:t>
      </w:r>
    </w:p>
    <w:p w:rsidR="00900908" w:rsidRDefault="00E2338B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путем представления результатов своей деятельности общественности, а именно: выступление в составе народного хора в качестве руководителя (хормейстера) в организациях, осуществляющих образовательную деятельность, клубах, дворцах и домах культуры;</w:t>
      </w:r>
    </w:p>
    <w:p w:rsidR="00530E9A" w:rsidRDefault="00530E9A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профессиональных консультаций при подготовке творческих проектов в области народного музыкального искусства;</w:t>
      </w:r>
    </w:p>
    <w:p w:rsidR="00530E9A" w:rsidRDefault="00530E9A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связи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целю пропаганды достижений музыкального искусства и культуры;</w:t>
      </w:r>
    </w:p>
    <w:p w:rsidR="00530E9A" w:rsidRDefault="00530E9A" w:rsidP="0053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530E9A" w:rsidRPr="00530E9A" w:rsidRDefault="00530E9A" w:rsidP="0053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530E9A"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530E9A" w:rsidRDefault="00530E9A" w:rsidP="00530E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осуществление в рамках научного исследования сбора, обработки, анализа и обобщения информации;</w:t>
      </w:r>
    </w:p>
    <w:p w:rsidR="00530E9A" w:rsidRPr="00530E9A" w:rsidRDefault="00530E9A" w:rsidP="00530E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представление итогов научного исследования в виде рефератов, научных статей, учебных изданий.</w:t>
      </w:r>
    </w:p>
    <w:p w:rsidR="0022246E" w:rsidRPr="0022246E" w:rsidRDefault="0022246E" w:rsidP="0022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C162C5" w:rsidRDefault="004C1AA8" w:rsidP="00C162C5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8" w:name="_Toc530581218"/>
      <w:r w:rsidRPr="00C162C5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AE1870" w:rsidRPr="00AE1870" w:rsidRDefault="00AE1870" w:rsidP="00B463A2">
      <w:pPr>
        <w:widowControl w:val="0"/>
        <w:tabs>
          <w:tab w:val="left" w:pos="2794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 (ОК-2);</w:t>
      </w:r>
    </w:p>
    <w:p w:rsidR="00AE1870" w:rsidRPr="00AE1870" w:rsidRDefault="00AE1870" w:rsidP="00B463A2">
      <w:pPr>
        <w:widowControl w:val="0"/>
        <w:tabs>
          <w:tab w:val="left" w:pos="8103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 сферах жизнедеятельности (ОК-3);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самоорганизации и самообразованию (ОК-6); 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09"/>
        <w:jc w:val="both"/>
        <w:rPr>
          <w:sz w:val="24"/>
        </w:rPr>
      </w:pPr>
      <w:r w:rsidRPr="009A779A">
        <w:rPr>
          <w:sz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критически оценивать результаты собственной деятельности (ОПК-2);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9A779A" w:rsidRPr="009A779A" w:rsidRDefault="009A779A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соответствующими видам профессиональной деятельности, на которые ориентирована программа бакалавриата:</w:t>
      </w:r>
    </w:p>
    <w:p w:rsidR="009A779A" w:rsidRPr="00C162C5" w:rsidRDefault="009A779A" w:rsidP="00C162C5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C162C5">
        <w:rPr>
          <w:rFonts w:ascii="Times New Roman" w:hAnsi="Times New Roman" w:cs="Times New Roman"/>
          <w:b/>
          <w:sz w:val="24"/>
        </w:rPr>
        <w:t>музыкально-исполнительская деятельность:</w:t>
      </w:r>
      <w:bookmarkEnd w:id="9"/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создавать индивидуальную художественную интерпретацию музыкального произведения</w:t>
      </w:r>
      <w:r w:rsidR="00564CAF">
        <w:rPr>
          <w:sz w:val="24"/>
          <w:szCs w:val="24"/>
        </w:rPr>
        <w:t xml:space="preserve"> </w:t>
      </w:r>
      <w:r w:rsidRPr="00F24607">
        <w:rPr>
          <w:sz w:val="24"/>
          <w:szCs w:val="24"/>
        </w:rPr>
        <w:t>(ПК-2);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9A779A" w:rsidRPr="00F24607" w:rsidRDefault="001E3325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9A779A" w:rsidRPr="00F24607">
        <w:rPr>
          <w:sz w:val="24"/>
          <w:szCs w:val="24"/>
        </w:rPr>
        <w:t xml:space="preserve"> (ПК-4);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способностью совершенствовать культуру исполнительского интонирования, </w:t>
      </w:r>
      <w:r w:rsidRPr="00F24607">
        <w:rPr>
          <w:sz w:val="24"/>
          <w:szCs w:val="24"/>
        </w:rPr>
        <w:lastRenderedPageBreak/>
        <w:t>мастерство в использовании комплекса художественных средств исполнения в соответствии со стилем</w:t>
      </w:r>
      <w:r w:rsidR="001E3325">
        <w:rPr>
          <w:sz w:val="24"/>
          <w:szCs w:val="24"/>
        </w:rPr>
        <w:t xml:space="preserve"> музыкального произведения (ПК-5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 w:rsidR="001E3325">
        <w:rPr>
          <w:sz w:val="24"/>
          <w:szCs w:val="24"/>
        </w:rPr>
        <w:t>зации в различных условиях (ПК-6</w:t>
      </w:r>
      <w:r w:rsidRPr="00F24607">
        <w:rPr>
          <w:sz w:val="24"/>
          <w:szCs w:val="24"/>
        </w:rPr>
        <w:t>);</w:t>
      </w:r>
    </w:p>
    <w:p w:rsidR="009A779A" w:rsidRPr="00F24607" w:rsidRDefault="009A779A" w:rsidP="00B463A2">
      <w:pPr>
        <w:pStyle w:val="2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>слухо</w:t>
      </w:r>
      <w:proofErr w:type="spellEnd"/>
      <w:r w:rsidRPr="00F24607">
        <w:rPr>
          <w:rFonts w:eastAsia="Courier New"/>
          <w:color w:val="000000"/>
          <w:spacing w:val="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F24607">
        <w:rPr>
          <w:sz w:val="24"/>
          <w:szCs w:val="24"/>
        </w:rPr>
        <w:t>волевой сфер, работы творческого воображения в условиях конкретной профессиональной деятельности (ПК-</w:t>
      </w:r>
      <w:r w:rsidR="001E3325">
        <w:rPr>
          <w:sz w:val="24"/>
          <w:szCs w:val="24"/>
        </w:rPr>
        <w:t>7</w:t>
      </w:r>
      <w:r w:rsidRPr="00F24607">
        <w:rPr>
          <w:sz w:val="24"/>
          <w:szCs w:val="24"/>
        </w:rPr>
        <w:t>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>готовностью к постоянной и систематической работе, направленной на совершенствование</w:t>
      </w:r>
      <w:r w:rsidRPr="009A779A">
        <w:rPr>
          <w:sz w:val="24"/>
          <w:szCs w:val="24"/>
        </w:rPr>
        <w:t xml:space="preserve"> своего </w:t>
      </w:r>
      <w:r w:rsidR="00564CAF">
        <w:rPr>
          <w:sz w:val="24"/>
          <w:szCs w:val="24"/>
        </w:rPr>
        <w:t>профессионального мастерства</w:t>
      </w:r>
      <w:r w:rsidRPr="009A779A">
        <w:rPr>
          <w:sz w:val="24"/>
          <w:szCs w:val="24"/>
        </w:rPr>
        <w:t xml:space="preserve"> (ПК-</w:t>
      </w:r>
      <w:r w:rsidR="00564CAF">
        <w:rPr>
          <w:sz w:val="24"/>
          <w:szCs w:val="24"/>
        </w:rPr>
        <w:t>8</w:t>
      </w:r>
      <w:r w:rsidRPr="009A779A">
        <w:rPr>
          <w:sz w:val="24"/>
          <w:szCs w:val="24"/>
        </w:rPr>
        <w:t>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расширению и накоплению народно-песенного и авторского репертуара (ПК-9);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1B1601">
        <w:rPr>
          <w:sz w:val="24"/>
          <w:szCs w:val="24"/>
        </w:rPr>
        <w:t>способностью творчески составлять программы выступлений</w:t>
      </w:r>
      <w:r>
        <w:rPr>
          <w:sz w:val="24"/>
          <w:szCs w:val="24"/>
        </w:rPr>
        <w:t xml:space="preserve"> (хоровых (ансамблевых), сольных) с учетом как собственных артистических устремлений, так и запросов слушателей, а также задач культурно-просветительской деятельности (ПК-10);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творческую деятельность в учреждениях культуры (ПК-11);</w:t>
      </w:r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готовностью к музыкальному исполнительству в концертных и студийных условиях, работе</w:t>
      </w:r>
      <w:r w:rsidR="001B1601">
        <w:rPr>
          <w:sz w:val="24"/>
          <w:szCs w:val="24"/>
        </w:rPr>
        <w:t xml:space="preserve"> со </w:t>
      </w:r>
      <w:r w:rsidRPr="009A779A">
        <w:rPr>
          <w:sz w:val="24"/>
          <w:szCs w:val="24"/>
        </w:rPr>
        <w:t>звукорежиссером и звукооператором, к использованию в своей исполнительской деятельности современных технических средств: звукозаписывающей и звуков</w:t>
      </w:r>
      <w:r w:rsidR="003B6076">
        <w:rPr>
          <w:sz w:val="24"/>
          <w:szCs w:val="24"/>
        </w:rPr>
        <w:t>оспроизводящей апп</w:t>
      </w:r>
      <w:r w:rsidR="001B1601">
        <w:rPr>
          <w:sz w:val="24"/>
          <w:szCs w:val="24"/>
        </w:rPr>
        <w:t>аратуры (ПК-12</w:t>
      </w:r>
      <w:r w:rsidRPr="009A779A">
        <w:rPr>
          <w:sz w:val="24"/>
          <w:szCs w:val="24"/>
        </w:rPr>
        <w:t>);</w:t>
      </w:r>
    </w:p>
    <w:p w:rsidR="003B6076" w:rsidRDefault="003B6076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использовать фортепиано в своей профессиональной (исполнительской, пед</w:t>
      </w:r>
      <w:r w:rsidR="001B1601">
        <w:rPr>
          <w:sz w:val="24"/>
          <w:szCs w:val="24"/>
        </w:rPr>
        <w:t>агогической) деятельности (ПК-13</w:t>
      </w:r>
      <w:r>
        <w:rPr>
          <w:sz w:val="24"/>
          <w:szCs w:val="24"/>
        </w:rPr>
        <w:t>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 (ПК-14);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способностью записывать, </w:t>
      </w:r>
      <w:proofErr w:type="spellStart"/>
      <w:r>
        <w:rPr>
          <w:sz w:val="24"/>
          <w:szCs w:val="24"/>
        </w:rPr>
        <w:t>нотировать</w:t>
      </w:r>
      <w:proofErr w:type="spellEnd"/>
      <w:r>
        <w:rPr>
          <w:sz w:val="24"/>
          <w:szCs w:val="24"/>
        </w:rPr>
        <w:t>, аранжировать подлинный народно-песенный материал (ПК-15);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осуществлять репетиционную работу с творческими коллективами и солистами при подготовке концертных программ (ПК-16);</w:t>
      </w:r>
    </w:p>
    <w:p w:rsidR="001B1601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использованию знаний об устройстве голосового аппарата и основ обращения с ним в профессиональной деятельности (ПК-17);</w:t>
      </w:r>
    </w:p>
    <w:p w:rsidR="001B1601" w:rsidRPr="009A779A" w:rsidRDefault="001B1601" w:rsidP="00B463A2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готовностью  к</w:t>
      </w:r>
      <w:proofErr w:type="gramEnd"/>
      <w:r>
        <w:rPr>
          <w:sz w:val="24"/>
          <w:szCs w:val="24"/>
        </w:rPr>
        <w:t xml:space="preserve"> сольной и хоровой импровизации (ПК-18)</w:t>
      </w:r>
      <w:r w:rsidR="005F2655">
        <w:rPr>
          <w:sz w:val="24"/>
          <w:szCs w:val="24"/>
        </w:rPr>
        <w:t>;</w:t>
      </w:r>
    </w:p>
    <w:p w:rsidR="009A779A" w:rsidRPr="00C162C5" w:rsidRDefault="009A779A" w:rsidP="00C162C5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10" w:name="bookmark10"/>
      <w:r w:rsidRPr="00C162C5">
        <w:rPr>
          <w:rFonts w:ascii="Times New Roman" w:hAnsi="Times New Roman" w:cs="Times New Roman"/>
          <w:b/>
          <w:sz w:val="24"/>
        </w:rPr>
        <w:t>педагогическая деятельность:</w:t>
      </w:r>
      <w:bookmarkEnd w:id="10"/>
    </w:p>
    <w:p w:rsidR="009A779A" w:rsidRDefault="009A779A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9A779A">
        <w:rPr>
          <w:sz w:val="24"/>
        </w:rPr>
        <w:t>способностью осуществлять педагогическую деятельность в организациях, осуществляющих обр</w:t>
      </w:r>
      <w:r w:rsidR="003B6076">
        <w:rPr>
          <w:sz w:val="24"/>
        </w:rPr>
        <w:t>азовательную деятельность (ПК-1</w:t>
      </w:r>
      <w:r w:rsidR="005F2655">
        <w:rPr>
          <w:sz w:val="24"/>
        </w:rPr>
        <w:t>9</w:t>
      </w:r>
      <w:r w:rsidRPr="009A779A"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готовностью к использованию в музыкальной деятельности общепедагогических, психолого-педагогических знаний (ПК-</w:t>
      </w:r>
      <w:r w:rsidR="005F2655">
        <w:rPr>
          <w:sz w:val="24"/>
        </w:rPr>
        <w:t>20</w:t>
      </w:r>
      <w:r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>способностью изучать и накапливать педагогический репертуар (ПК-2</w:t>
      </w:r>
      <w:r w:rsidR="00BD2796">
        <w:rPr>
          <w:sz w:val="24"/>
        </w:rPr>
        <w:t>1</w:t>
      </w:r>
      <w:r>
        <w:rPr>
          <w:sz w:val="24"/>
        </w:rPr>
        <w:t>);</w:t>
      </w:r>
    </w:p>
    <w:p w:rsidR="006004D7" w:rsidRDefault="006004D7" w:rsidP="00B463A2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>
        <w:rPr>
          <w:sz w:val="24"/>
        </w:rPr>
        <w:t xml:space="preserve">способностью использовать в практической деятельности принципы, методы и формы </w:t>
      </w:r>
      <w:r w:rsidR="005F2655">
        <w:rPr>
          <w:sz w:val="24"/>
        </w:rPr>
        <w:t>преподавания учебного предмета</w:t>
      </w:r>
      <w:r>
        <w:rPr>
          <w:sz w:val="24"/>
        </w:rPr>
        <w:t xml:space="preserve"> в </w:t>
      </w:r>
      <w:r w:rsidR="005F2655">
        <w:rPr>
          <w:sz w:val="24"/>
        </w:rPr>
        <w:t>исполнительском классе; методику</w:t>
      </w:r>
      <w:r>
        <w:rPr>
          <w:sz w:val="24"/>
        </w:rPr>
        <w:t xml:space="preserve"> подготовки к </w:t>
      </w:r>
      <w:r w:rsidR="005F2655">
        <w:rPr>
          <w:sz w:val="24"/>
        </w:rPr>
        <w:t>учебному предмету</w:t>
      </w:r>
      <w:r>
        <w:rPr>
          <w:sz w:val="24"/>
        </w:rPr>
        <w:t>, методологию анализа проблемных ситуаций в сфере музыкально-педагогической деятельности и способы их разрешения (ПК-2</w:t>
      </w:r>
      <w:r w:rsidR="005F2655">
        <w:rPr>
          <w:sz w:val="24"/>
        </w:rPr>
        <w:t>2</w:t>
      </w:r>
      <w:r>
        <w:rPr>
          <w:sz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воспитывать у обучающихся потребность в творческой работе над </w:t>
      </w:r>
      <w:r w:rsidR="00BD2796">
        <w:rPr>
          <w:sz w:val="24"/>
          <w:szCs w:val="24"/>
        </w:rPr>
        <w:t>музыкальным произведением (ПК-23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готовностью к непрерывному </w:t>
      </w:r>
      <w:r w:rsidR="005F2655">
        <w:rPr>
          <w:sz w:val="24"/>
          <w:szCs w:val="24"/>
        </w:rPr>
        <w:t>изучению</w:t>
      </w:r>
      <w:r w:rsidRPr="009A779A">
        <w:rPr>
          <w:sz w:val="24"/>
          <w:szCs w:val="24"/>
        </w:rPr>
        <w:t xml:space="preserve"> методики и музыкальной педагогики, к соотнесению собственной педагогической деятельности с достижениями в области музыка</w:t>
      </w:r>
      <w:r>
        <w:rPr>
          <w:sz w:val="24"/>
          <w:szCs w:val="24"/>
        </w:rPr>
        <w:t>льной педагогики (ПК-2</w:t>
      </w:r>
      <w:r w:rsidR="005F2655">
        <w:rPr>
          <w:sz w:val="24"/>
          <w:szCs w:val="24"/>
        </w:rPr>
        <w:t>4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</w:t>
      </w:r>
      <w:r w:rsidR="00BD2796">
        <w:rPr>
          <w:sz w:val="24"/>
          <w:szCs w:val="24"/>
        </w:rPr>
        <w:t>а занятиях с обучающимися (ПК-25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</w:t>
      </w:r>
      <w:r w:rsidR="005F2655">
        <w:rPr>
          <w:sz w:val="24"/>
          <w:szCs w:val="24"/>
        </w:rPr>
        <w:t xml:space="preserve"> с обучающимися</w:t>
      </w:r>
      <w:r w:rsidRPr="009A779A">
        <w:rPr>
          <w:sz w:val="24"/>
          <w:szCs w:val="24"/>
        </w:rPr>
        <w:t xml:space="preserve"> над музыкальным </w:t>
      </w:r>
      <w:r>
        <w:rPr>
          <w:sz w:val="24"/>
          <w:szCs w:val="24"/>
        </w:rPr>
        <w:t>(ПК-2</w:t>
      </w:r>
      <w:r w:rsidR="005F2655">
        <w:rPr>
          <w:sz w:val="24"/>
          <w:szCs w:val="24"/>
        </w:rPr>
        <w:t>6</w:t>
      </w:r>
      <w:r w:rsidRPr="009A779A">
        <w:rPr>
          <w:sz w:val="24"/>
          <w:szCs w:val="24"/>
        </w:rPr>
        <w:t>);</w:t>
      </w:r>
    </w:p>
    <w:p w:rsidR="006004D7" w:rsidRPr="009A779A" w:rsidRDefault="006004D7" w:rsidP="006004D7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9A779A">
        <w:rPr>
          <w:sz w:val="24"/>
          <w:szCs w:val="24"/>
        </w:rPr>
        <w:lastRenderedPageBreak/>
        <w:t xml:space="preserve">способностью ориентирования в выпускаемой профессиональной </w:t>
      </w:r>
      <w:proofErr w:type="spellStart"/>
      <w:r w:rsidRPr="009A779A">
        <w:rPr>
          <w:sz w:val="24"/>
          <w:szCs w:val="24"/>
        </w:rPr>
        <w:t>учебн</w:t>
      </w:r>
      <w:r>
        <w:rPr>
          <w:sz w:val="24"/>
          <w:szCs w:val="24"/>
        </w:rPr>
        <w:t>о</w:t>
      </w:r>
      <w:r>
        <w:rPr>
          <w:sz w:val="24"/>
          <w:szCs w:val="24"/>
        </w:rPr>
        <w:softHyphen/>
        <w:t>методической</w:t>
      </w:r>
      <w:proofErr w:type="spellEnd"/>
      <w:r>
        <w:rPr>
          <w:sz w:val="24"/>
          <w:szCs w:val="24"/>
        </w:rPr>
        <w:t xml:space="preserve"> литературе (ПК-2</w:t>
      </w:r>
      <w:r w:rsidR="005F2655">
        <w:rPr>
          <w:sz w:val="24"/>
          <w:szCs w:val="24"/>
        </w:rPr>
        <w:t>7</w:t>
      </w:r>
      <w:r w:rsidRPr="009A779A">
        <w:rPr>
          <w:sz w:val="24"/>
          <w:szCs w:val="24"/>
        </w:rPr>
        <w:t>);</w:t>
      </w:r>
    </w:p>
    <w:p w:rsidR="009E73D6" w:rsidRPr="009A779A" w:rsidRDefault="009E73D6" w:rsidP="009E73D6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A779A">
        <w:rPr>
          <w:sz w:val="24"/>
          <w:szCs w:val="24"/>
        </w:rPr>
        <w:t xml:space="preserve">способностью планировать образовательный процесс, </w:t>
      </w:r>
      <w:r>
        <w:rPr>
          <w:sz w:val="24"/>
          <w:szCs w:val="24"/>
        </w:rPr>
        <w:t>осуществлять</w:t>
      </w:r>
      <w:r w:rsidRPr="009A779A">
        <w:rPr>
          <w:sz w:val="24"/>
          <w:szCs w:val="24"/>
        </w:rPr>
        <w:t xml:space="preserve"> методическую работу, формировать у обучающихся художественные по</w:t>
      </w:r>
      <w:r>
        <w:rPr>
          <w:sz w:val="24"/>
          <w:szCs w:val="24"/>
        </w:rPr>
        <w:t>т</w:t>
      </w:r>
      <w:r w:rsidR="005F2655">
        <w:rPr>
          <w:sz w:val="24"/>
          <w:szCs w:val="24"/>
        </w:rPr>
        <w:t xml:space="preserve">ребности и художественный вкус </w:t>
      </w:r>
      <w:r>
        <w:rPr>
          <w:sz w:val="24"/>
          <w:szCs w:val="24"/>
        </w:rPr>
        <w:t>(ПК-2</w:t>
      </w:r>
      <w:r w:rsidR="005F2655">
        <w:rPr>
          <w:sz w:val="24"/>
          <w:szCs w:val="24"/>
        </w:rPr>
        <w:t>8</w:t>
      </w:r>
      <w:r w:rsidRPr="009A779A">
        <w:rPr>
          <w:sz w:val="24"/>
          <w:szCs w:val="24"/>
        </w:rPr>
        <w:t>);</w:t>
      </w:r>
    </w:p>
    <w:p w:rsidR="003625B5" w:rsidRPr="003625B5" w:rsidRDefault="005F2655" w:rsidP="00B463A2">
      <w:pPr>
        <w:pStyle w:val="101"/>
        <w:shd w:val="clear" w:color="auto" w:fill="auto"/>
        <w:spacing w:line="240" w:lineRule="auto"/>
        <w:ind w:left="20" w:firstLine="720"/>
        <w:jc w:val="both"/>
        <w:rPr>
          <w:sz w:val="24"/>
        </w:rPr>
      </w:pPr>
      <w:r>
        <w:rPr>
          <w:sz w:val="24"/>
        </w:rPr>
        <w:t>культурно</w:t>
      </w:r>
      <w:r w:rsidR="003625B5" w:rsidRPr="003625B5">
        <w:rPr>
          <w:sz w:val="24"/>
        </w:rPr>
        <w:t>-просветительская деятельность:</w:t>
      </w:r>
    </w:p>
    <w:p w:rsidR="009E73D6" w:rsidRDefault="003625B5" w:rsidP="004F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0FD0">
        <w:rPr>
          <w:rFonts w:ascii="Times New Roman" w:hAnsi="Times New Roman" w:cs="Times New Roman"/>
          <w:sz w:val="24"/>
        </w:rPr>
        <w:t xml:space="preserve">готовностью к показу своей исполнительской работы (соло, в </w:t>
      </w:r>
      <w:r w:rsidR="005F2655">
        <w:rPr>
          <w:rFonts w:ascii="Times New Roman" w:hAnsi="Times New Roman" w:cs="Times New Roman"/>
          <w:sz w:val="24"/>
        </w:rPr>
        <w:t>спектакле</w:t>
      </w:r>
      <w:r w:rsidRPr="00120FD0">
        <w:rPr>
          <w:rFonts w:ascii="Times New Roman" w:hAnsi="Times New Roman" w:cs="Times New Roman"/>
          <w:sz w:val="24"/>
        </w:rPr>
        <w:t>,</w:t>
      </w:r>
      <w:r w:rsidR="005F2655">
        <w:rPr>
          <w:rFonts w:ascii="Times New Roman" w:hAnsi="Times New Roman" w:cs="Times New Roman"/>
          <w:sz w:val="24"/>
        </w:rPr>
        <w:t xml:space="preserve"> ансамбле, хоре, </w:t>
      </w:r>
      <w:r w:rsidRPr="00120FD0">
        <w:rPr>
          <w:rFonts w:ascii="Times New Roman" w:hAnsi="Times New Roman" w:cs="Times New Roman"/>
          <w:sz w:val="24"/>
        </w:rPr>
        <w:t>с оркестром</w:t>
      </w:r>
      <w:r w:rsidR="005F2655">
        <w:rPr>
          <w:rFonts w:ascii="Times New Roman" w:hAnsi="Times New Roman" w:cs="Times New Roman"/>
          <w:sz w:val="24"/>
        </w:rPr>
        <w:t>)</w:t>
      </w:r>
      <w:r w:rsidR="009E73D6">
        <w:rPr>
          <w:rFonts w:ascii="Times New Roman" w:hAnsi="Times New Roman" w:cs="Times New Roman"/>
          <w:sz w:val="24"/>
        </w:rPr>
        <w:t xml:space="preserve"> на различных сценических площадках (в организациях,</w:t>
      </w:r>
      <w:r w:rsidR="005F2655">
        <w:rPr>
          <w:rFonts w:ascii="Times New Roman" w:hAnsi="Times New Roman" w:cs="Times New Roman"/>
          <w:sz w:val="24"/>
        </w:rPr>
        <w:t xml:space="preserve"> осуществляющих образовательную деятельность,</w:t>
      </w:r>
      <w:r w:rsidR="009E73D6">
        <w:rPr>
          <w:rFonts w:ascii="Times New Roman" w:hAnsi="Times New Roman" w:cs="Times New Roman"/>
          <w:sz w:val="24"/>
        </w:rPr>
        <w:t xml:space="preserve">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</w:t>
      </w:r>
      <w:r w:rsidR="00513773">
        <w:rPr>
          <w:rFonts w:ascii="Times New Roman" w:hAnsi="Times New Roman" w:cs="Times New Roman"/>
          <w:sz w:val="24"/>
        </w:rPr>
        <w:t>, агентствами), различными слоями населения с целью пропаганды достижений</w:t>
      </w:r>
      <w:r w:rsidR="005F2655">
        <w:rPr>
          <w:rFonts w:ascii="Times New Roman" w:hAnsi="Times New Roman" w:cs="Times New Roman"/>
          <w:sz w:val="24"/>
        </w:rPr>
        <w:t xml:space="preserve"> народного</w:t>
      </w:r>
      <w:r w:rsidR="00513773">
        <w:rPr>
          <w:rFonts w:ascii="Times New Roman" w:hAnsi="Times New Roman" w:cs="Times New Roman"/>
          <w:sz w:val="24"/>
        </w:rPr>
        <w:t xml:space="preserve"> музыкального искусства</w:t>
      </w:r>
      <w:r w:rsidR="005F2655">
        <w:rPr>
          <w:rFonts w:ascii="Times New Roman" w:hAnsi="Times New Roman" w:cs="Times New Roman"/>
          <w:sz w:val="24"/>
        </w:rPr>
        <w:t xml:space="preserve"> и культуры </w:t>
      </w:r>
      <w:r w:rsidR="00513773">
        <w:rPr>
          <w:rFonts w:ascii="Times New Roman" w:hAnsi="Times New Roman" w:cs="Times New Roman"/>
          <w:sz w:val="24"/>
        </w:rPr>
        <w:t>(ПК-</w:t>
      </w:r>
      <w:r w:rsidR="005F2655">
        <w:rPr>
          <w:rFonts w:ascii="Times New Roman" w:hAnsi="Times New Roman" w:cs="Times New Roman"/>
          <w:sz w:val="24"/>
        </w:rPr>
        <w:t>30);</w:t>
      </w:r>
    </w:p>
    <w:p w:rsidR="005F2655" w:rsidRPr="005F2655" w:rsidRDefault="005F2655" w:rsidP="004F4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F2655">
        <w:rPr>
          <w:rFonts w:ascii="Times New Roman" w:hAnsi="Times New Roman" w:cs="Times New Roman"/>
          <w:b/>
          <w:sz w:val="24"/>
        </w:rPr>
        <w:t>научно-исследовательская деятельность:</w:t>
      </w:r>
    </w:p>
    <w:p w:rsidR="005F2655" w:rsidRDefault="005F2655" w:rsidP="004F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рациональные методы поиска, отбора, систематизации и использования информации (ПК-31);</w:t>
      </w:r>
    </w:p>
    <w:p w:rsidR="005F2655" w:rsidRDefault="005F2655" w:rsidP="004F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выполнять под научным руководством исследования в области искусства народного пения и музыкального образования (ПК-32).</w:t>
      </w: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C162C5" w:rsidRDefault="00120FD0" w:rsidP="00C162C5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1" w:name="_Toc530581219"/>
      <w:r w:rsidRPr="00C162C5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C162C5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Программа бакалавриата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«Дисциплины», который включает дисциплины,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>в полном объеме относится к вариативной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 xml:space="preserve">Дисциплины по философии, истории, иностранному языку, безопасности жизнедеятельности реализуются в рамках базовой части Блока 1 «Дисциплины» программы бакалавриата.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 xml:space="preserve">базовой части Блока 1 «Дисциплины» программы бакалавриата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Дисциплины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 по физической культуре и спорту с учетом состояния их здоровья.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Дисциплины, относящиеся к вариативной части программы бакалавриата, и практики определяют профиль программы бакалавриата.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C162C5" w:rsidRDefault="006E12C8" w:rsidP="00C162C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581220"/>
      <w:r w:rsidRPr="00C162C5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C162C5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C162C5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соответствии с ФГОС бакалавриата по</w:t>
      </w:r>
      <w:r w:rsidR="007B0850">
        <w:rPr>
          <w:rFonts w:ascii="Times New Roman" w:eastAsia="HiddenHorzOCR" w:hAnsi="Times New Roman" w:cs="Times New Roman"/>
          <w:bCs/>
          <w:sz w:val="24"/>
          <w:szCs w:val="28"/>
        </w:rPr>
        <w:t xml:space="preserve"> направлению подготовки 53.03.04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7B0850">
        <w:rPr>
          <w:rFonts w:ascii="Times New Roman" w:eastAsia="HiddenHorzOCR" w:hAnsi="Times New Roman" w:cs="Times New Roman"/>
          <w:bCs/>
          <w:sz w:val="24"/>
          <w:szCs w:val="28"/>
        </w:rPr>
        <w:t>Искусство народного пения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профиля; рабочими программами учебных дисциплин; программами практик; календарным графиком учебного процесса, а также методическим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логическая последовательность освоения дисциплин, обеспечивающих формирование компетенций. Указывается общая трудоемкость дисциплин, практик в зачетных единицах, а </w:t>
      </w:r>
      <w:proofErr w:type="gramStart"/>
      <w:r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>
        <w:rPr>
          <w:rFonts w:ascii="Times New Roman" w:eastAsia="HiddenHorzOCR" w:hAnsi="Times New Roman" w:cs="Times New Roman"/>
          <w:sz w:val="24"/>
          <w:szCs w:val="28"/>
        </w:rPr>
        <w:t xml:space="preserve">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составлении учебного плана руководствовались общими требованиями к условиям реализации образовательных программ, сформулированными по ФГОС по направлению подготовки.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162C5" w:rsidRDefault="00C162C5" w:rsidP="00C162C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581221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C162C5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Доля научно-педагогических работников, имеющих образование, соответствующее </w:t>
      </w:r>
      <w:proofErr w:type="gramStart"/>
      <w:r>
        <w:rPr>
          <w:rFonts w:ascii="Times New Roman" w:eastAsia="HiddenHorzOCR" w:hAnsi="Times New Roman" w:cs="Times New Roman"/>
          <w:sz w:val="24"/>
          <w:szCs w:val="28"/>
        </w:rPr>
        <w:t>профилю преподаваемой дисциплины</w:t>
      </w:r>
      <w:proofErr w:type="gramEnd"/>
      <w:r>
        <w:rPr>
          <w:rFonts w:ascii="Times New Roman" w:eastAsia="HiddenHorzOCR" w:hAnsi="Times New Roman" w:cs="Times New Roman"/>
          <w:sz w:val="24"/>
          <w:szCs w:val="28"/>
        </w:rPr>
        <w:t xml:space="preserve">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бакалавриата,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</w:t>
      </w: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C162C5" w:rsidRDefault="00C162C5" w:rsidP="00C162C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581222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C162C5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В соответствии с ФГОС ВО по направлению подготовки</w:t>
      </w:r>
      <w:r w:rsidR="00E23B9A">
        <w:rPr>
          <w:rFonts w:ascii="Times New Roman" w:eastAsia="HiddenHorzOCR" w:hAnsi="Times New Roman" w:cs="Times New Roman"/>
          <w:sz w:val="24"/>
          <w:szCs w:val="28"/>
        </w:rPr>
        <w:t xml:space="preserve"> 53.03.04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E23B9A">
        <w:rPr>
          <w:rFonts w:ascii="Times New Roman" w:eastAsia="HiddenHorzOCR" w:hAnsi="Times New Roman" w:cs="Times New Roman"/>
          <w:sz w:val="24"/>
          <w:szCs w:val="28"/>
        </w:rPr>
        <w:t>Искусство народного пения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C162C5" w:rsidRDefault="00C162C5" w:rsidP="00C162C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581223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C162C5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C162C5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C162C5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Обеспечение </w:t>
      </w:r>
      <w:proofErr w:type="gramStart"/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соблюдения  общих</w:t>
      </w:r>
      <w:proofErr w:type="gramEnd"/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8C28A5">
      <w:pPr>
        <w:pStyle w:val="32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027A44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655EC2"/>
    <w:multiLevelType w:val="hybridMultilevel"/>
    <w:tmpl w:val="E0189A9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28"/>
  </w:num>
  <w:num w:numId="7">
    <w:abstractNumId w:val="8"/>
  </w:num>
  <w:num w:numId="8">
    <w:abstractNumId w:val="31"/>
  </w:num>
  <w:num w:numId="9">
    <w:abstractNumId w:val="5"/>
  </w:num>
  <w:num w:numId="10">
    <w:abstractNumId w:val="29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0"/>
  </w:num>
  <w:num w:numId="16">
    <w:abstractNumId w:val="18"/>
  </w:num>
  <w:num w:numId="17">
    <w:abstractNumId w:val="25"/>
  </w:num>
  <w:num w:numId="18">
    <w:abstractNumId w:val="11"/>
  </w:num>
  <w:num w:numId="19">
    <w:abstractNumId w:val="16"/>
  </w:num>
  <w:num w:numId="20">
    <w:abstractNumId w:val="13"/>
  </w:num>
  <w:num w:numId="21">
    <w:abstractNumId w:val="20"/>
  </w:num>
  <w:num w:numId="22">
    <w:abstractNumId w:val="30"/>
  </w:num>
  <w:num w:numId="23">
    <w:abstractNumId w:val="10"/>
  </w:num>
  <w:num w:numId="24">
    <w:abstractNumId w:val="14"/>
  </w:num>
  <w:num w:numId="25">
    <w:abstractNumId w:val="33"/>
  </w:num>
  <w:num w:numId="26">
    <w:abstractNumId w:val="24"/>
  </w:num>
  <w:num w:numId="27">
    <w:abstractNumId w:val="19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0577E"/>
    <w:rsid w:val="000B2E04"/>
    <w:rsid w:val="000D0432"/>
    <w:rsid w:val="000E43ED"/>
    <w:rsid w:val="000E5A65"/>
    <w:rsid w:val="000F345C"/>
    <w:rsid w:val="00120FD0"/>
    <w:rsid w:val="00142169"/>
    <w:rsid w:val="00154F1A"/>
    <w:rsid w:val="00174282"/>
    <w:rsid w:val="00192A11"/>
    <w:rsid w:val="001971A7"/>
    <w:rsid w:val="001A371C"/>
    <w:rsid w:val="001B1601"/>
    <w:rsid w:val="001C233D"/>
    <w:rsid w:val="001D14A7"/>
    <w:rsid w:val="001D20F4"/>
    <w:rsid w:val="001E3325"/>
    <w:rsid w:val="001F1417"/>
    <w:rsid w:val="0022246E"/>
    <w:rsid w:val="00243B66"/>
    <w:rsid w:val="00275763"/>
    <w:rsid w:val="002B2E1F"/>
    <w:rsid w:val="002B3727"/>
    <w:rsid w:val="002C13D3"/>
    <w:rsid w:val="002D3EC7"/>
    <w:rsid w:val="00317C45"/>
    <w:rsid w:val="00351243"/>
    <w:rsid w:val="003625B5"/>
    <w:rsid w:val="00382982"/>
    <w:rsid w:val="0039127A"/>
    <w:rsid w:val="003A11E9"/>
    <w:rsid w:val="003A6BCA"/>
    <w:rsid w:val="003B6076"/>
    <w:rsid w:val="003F3249"/>
    <w:rsid w:val="004000A8"/>
    <w:rsid w:val="00402B3F"/>
    <w:rsid w:val="004218F1"/>
    <w:rsid w:val="0042419D"/>
    <w:rsid w:val="0044150F"/>
    <w:rsid w:val="004873CD"/>
    <w:rsid w:val="004C1AA8"/>
    <w:rsid w:val="004F44C5"/>
    <w:rsid w:val="00513773"/>
    <w:rsid w:val="0051576A"/>
    <w:rsid w:val="00517355"/>
    <w:rsid w:val="005266A9"/>
    <w:rsid w:val="00530E9A"/>
    <w:rsid w:val="00537A6C"/>
    <w:rsid w:val="00552CE3"/>
    <w:rsid w:val="00564CAF"/>
    <w:rsid w:val="005B4C0A"/>
    <w:rsid w:val="005B4D71"/>
    <w:rsid w:val="005B7CC0"/>
    <w:rsid w:val="005F2655"/>
    <w:rsid w:val="006004D7"/>
    <w:rsid w:val="00602D9D"/>
    <w:rsid w:val="0060472E"/>
    <w:rsid w:val="00604FD1"/>
    <w:rsid w:val="00610EF2"/>
    <w:rsid w:val="0061268E"/>
    <w:rsid w:val="00626890"/>
    <w:rsid w:val="0063238A"/>
    <w:rsid w:val="00646A2E"/>
    <w:rsid w:val="00676CC0"/>
    <w:rsid w:val="00693E0A"/>
    <w:rsid w:val="006A1538"/>
    <w:rsid w:val="006E12C8"/>
    <w:rsid w:val="007012F8"/>
    <w:rsid w:val="00722D87"/>
    <w:rsid w:val="00754A8C"/>
    <w:rsid w:val="00762A5A"/>
    <w:rsid w:val="00762A87"/>
    <w:rsid w:val="00764848"/>
    <w:rsid w:val="0078123B"/>
    <w:rsid w:val="00783F72"/>
    <w:rsid w:val="007B0850"/>
    <w:rsid w:val="007B5F02"/>
    <w:rsid w:val="007C6999"/>
    <w:rsid w:val="008018B9"/>
    <w:rsid w:val="008831E0"/>
    <w:rsid w:val="00892585"/>
    <w:rsid w:val="008B2B5C"/>
    <w:rsid w:val="008C28A5"/>
    <w:rsid w:val="008D2703"/>
    <w:rsid w:val="008E3920"/>
    <w:rsid w:val="00900908"/>
    <w:rsid w:val="00910D18"/>
    <w:rsid w:val="0092515A"/>
    <w:rsid w:val="009374CE"/>
    <w:rsid w:val="00943CDA"/>
    <w:rsid w:val="00966B26"/>
    <w:rsid w:val="00983B6D"/>
    <w:rsid w:val="009A335F"/>
    <w:rsid w:val="009A779A"/>
    <w:rsid w:val="009D0E75"/>
    <w:rsid w:val="009E73D6"/>
    <w:rsid w:val="00A11843"/>
    <w:rsid w:val="00A60AD4"/>
    <w:rsid w:val="00A63627"/>
    <w:rsid w:val="00AA7963"/>
    <w:rsid w:val="00AE1870"/>
    <w:rsid w:val="00B34A4E"/>
    <w:rsid w:val="00B463A2"/>
    <w:rsid w:val="00B606C8"/>
    <w:rsid w:val="00B9495C"/>
    <w:rsid w:val="00BC1FFA"/>
    <w:rsid w:val="00BC4501"/>
    <w:rsid w:val="00BD2796"/>
    <w:rsid w:val="00BD4BB6"/>
    <w:rsid w:val="00BE5638"/>
    <w:rsid w:val="00C02EF5"/>
    <w:rsid w:val="00C15463"/>
    <w:rsid w:val="00C162C5"/>
    <w:rsid w:val="00C3336D"/>
    <w:rsid w:val="00C910B8"/>
    <w:rsid w:val="00CA5A25"/>
    <w:rsid w:val="00CB1C82"/>
    <w:rsid w:val="00CC7F31"/>
    <w:rsid w:val="00CF31EF"/>
    <w:rsid w:val="00CF32A4"/>
    <w:rsid w:val="00D06837"/>
    <w:rsid w:val="00D244DF"/>
    <w:rsid w:val="00D32CEF"/>
    <w:rsid w:val="00D522CF"/>
    <w:rsid w:val="00D75ABF"/>
    <w:rsid w:val="00D879B4"/>
    <w:rsid w:val="00D95861"/>
    <w:rsid w:val="00DB0639"/>
    <w:rsid w:val="00DF1D08"/>
    <w:rsid w:val="00E2338B"/>
    <w:rsid w:val="00E23B9A"/>
    <w:rsid w:val="00E33257"/>
    <w:rsid w:val="00E34CF9"/>
    <w:rsid w:val="00E4770E"/>
    <w:rsid w:val="00E7580D"/>
    <w:rsid w:val="00E90556"/>
    <w:rsid w:val="00EC4F43"/>
    <w:rsid w:val="00ED4901"/>
    <w:rsid w:val="00EE3A29"/>
    <w:rsid w:val="00F2242A"/>
    <w:rsid w:val="00F24607"/>
    <w:rsid w:val="00F57230"/>
    <w:rsid w:val="00F83812"/>
    <w:rsid w:val="00F921D2"/>
    <w:rsid w:val="00FA4BBE"/>
    <w:rsid w:val="00FA78AD"/>
    <w:rsid w:val="00FD710D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E4D78"/>
  <w15:docId w15:val="{FEE6FF10-F747-436D-86B9-9F45860A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C162C5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C162C5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C162C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5363-6FE7-4084-A912-8AD22239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16</cp:revision>
  <cp:lastPrinted>2019-03-23T08:16:00Z</cp:lastPrinted>
  <dcterms:created xsi:type="dcterms:W3CDTF">2018-04-18T10:34:00Z</dcterms:created>
  <dcterms:modified xsi:type="dcterms:W3CDTF">2021-03-22T12:01:00Z</dcterms:modified>
</cp:coreProperties>
</file>